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FA2C2" w14:textId="77777777" w:rsidR="002B378A" w:rsidRPr="005407E4" w:rsidRDefault="002B378A" w:rsidP="002B378A">
      <w:pPr>
        <w:jc w:val="center"/>
        <w:rPr>
          <w:rFonts w:eastAsia="Times New Roman" w:cs="Arial"/>
          <w:b/>
          <w:bCs/>
          <w:color w:val="000000"/>
          <w:sz w:val="36"/>
          <w:lang w:eastAsia="es-ES"/>
        </w:rPr>
      </w:pPr>
      <w:r w:rsidRPr="005407E4">
        <w:rPr>
          <w:rFonts w:eastAsia="Times New Roman" w:cs="Arial"/>
          <w:b/>
          <w:bCs/>
          <w:color w:val="000000"/>
          <w:sz w:val="36"/>
          <w:lang w:eastAsia="es-ES"/>
        </w:rPr>
        <w:t>MINUTA</w:t>
      </w:r>
    </w:p>
    <w:p w14:paraId="4373CC03" w14:textId="12F839D2" w:rsidR="002B378A" w:rsidRPr="00001836" w:rsidRDefault="00994EA4" w:rsidP="006C4C83">
      <w:pPr>
        <w:jc w:val="center"/>
        <w:rPr>
          <w:rFonts w:eastAsia="Times New Roman" w:cs="Arial"/>
          <w:b/>
          <w:bCs/>
          <w:color w:val="000000"/>
          <w:sz w:val="28"/>
          <w:lang w:eastAsia="es-ES"/>
        </w:rPr>
      </w:pPr>
      <w:r w:rsidRPr="00994EA4">
        <w:rPr>
          <w:rFonts w:eastAsia="Times New Roman" w:cs="Arial"/>
          <w:b/>
          <w:bCs/>
          <w:color w:val="000000"/>
          <w:sz w:val="28"/>
          <w:lang w:eastAsia="es-ES"/>
        </w:rPr>
        <w:t xml:space="preserve">Capítulo - 02 Programa </w:t>
      </w:r>
      <w:r w:rsidR="005B15FC">
        <w:rPr>
          <w:rFonts w:eastAsia="Times New Roman" w:cs="Arial"/>
          <w:b/>
          <w:bCs/>
          <w:color w:val="000000"/>
          <w:sz w:val="28"/>
          <w:lang w:eastAsia="es-ES"/>
        </w:rPr>
        <w:t>2</w:t>
      </w:r>
      <w:r w:rsidRPr="00994EA4">
        <w:rPr>
          <w:rFonts w:eastAsia="Times New Roman" w:cs="Arial"/>
          <w:b/>
          <w:bCs/>
          <w:color w:val="000000"/>
          <w:sz w:val="28"/>
          <w:lang w:eastAsia="es-ES"/>
        </w:rPr>
        <w:t xml:space="preserve">6 - </w:t>
      </w:r>
      <w:r w:rsidR="005B15FC" w:rsidRPr="005B15FC">
        <w:rPr>
          <w:rFonts w:eastAsia="Times New Roman" w:cs="Arial"/>
          <w:b/>
          <w:bCs/>
          <w:color w:val="000000"/>
          <w:sz w:val="28"/>
          <w:lang w:eastAsia="es-ES"/>
        </w:rPr>
        <w:t>Construcción, Reparación y Mantención de Transbordadores</w:t>
      </w:r>
      <w:r w:rsidRPr="00994EA4">
        <w:rPr>
          <w:rFonts w:eastAsia="Times New Roman" w:cs="Arial"/>
          <w:b/>
          <w:bCs/>
          <w:color w:val="000000"/>
          <w:sz w:val="28"/>
          <w:lang w:eastAsia="es-ES"/>
        </w:rPr>
        <w:t xml:space="preserve"> </w:t>
      </w:r>
    </w:p>
    <w:p w14:paraId="4C665945" w14:textId="77777777" w:rsidR="00FB3396" w:rsidRDefault="00FB3396" w:rsidP="00C5570E">
      <w:pPr>
        <w:rPr>
          <w:rFonts w:eastAsia="Times New Roman" w:cs="Arial"/>
          <w:b/>
          <w:bCs/>
          <w:color w:val="000000"/>
          <w:sz w:val="28"/>
          <w:lang w:eastAsia="es-ES"/>
        </w:rPr>
      </w:pPr>
    </w:p>
    <w:p w14:paraId="0D7B7F2A" w14:textId="40836128" w:rsidR="00C5570E" w:rsidRPr="005407E4" w:rsidRDefault="00C5570E" w:rsidP="00C5570E">
      <w:pPr>
        <w:rPr>
          <w:rFonts w:eastAsia="Times New Roman" w:cs="Arial"/>
          <w:b/>
          <w:bCs/>
          <w:color w:val="000000"/>
          <w:sz w:val="28"/>
          <w:lang w:eastAsia="es-ES"/>
        </w:rPr>
      </w:pPr>
      <w:r w:rsidRPr="005407E4">
        <w:rPr>
          <w:rFonts w:eastAsia="Times New Roman" w:cs="Arial"/>
          <w:b/>
          <w:bCs/>
          <w:color w:val="000000"/>
          <w:sz w:val="28"/>
          <w:lang w:eastAsia="es-ES"/>
        </w:rPr>
        <w:t>AVANCE GLOSA</w:t>
      </w:r>
      <w:r w:rsidR="007A1151" w:rsidRPr="005407E4">
        <w:rPr>
          <w:rFonts w:eastAsia="Times New Roman" w:cs="Arial"/>
          <w:b/>
          <w:bCs/>
          <w:color w:val="000000"/>
          <w:sz w:val="28"/>
          <w:lang w:eastAsia="es-ES"/>
        </w:rPr>
        <w:t>S</w:t>
      </w:r>
      <w:r w:rsidRPr="005407E4">
        <w:rPr>
          <w:rFonts w:eastAsia="Times New Roman" w:cs="Arial"/>
          <w:b/>
          <w:bCs/>
          <w:color w:val="000000"/>
          <w:sz w:val="28"/>
          <w:lang w:eastAsia="es-ES"/>
        </w:rPr>
        <w:t xml:space="preserve"> </w:t>
      </w:r>
      <w:r w:rsidR="00FF6488" w:rsidRPr="005407E4">
        <w:rPr>
          <w:rFonts w:eastAsia="Times New Roman" w:cs="Arial"/>
          <w:b/>
          <w:bCs/>
          <w:color w:val="000000"/>
          <w:sz w:val="28"/>
          <w:lang w:eastAsia="es-ES"/>
        </w:rPr>
        <w:t>LEY DE PRESUPUESTO 202</w:t>
      </w:r>
      <w:r w:rsidR="005E0EE4">
        <w:rPr>
          <w:rFonts w:eastAsia="Times New Roman" w:cs="Arial"/>
          <w:b/>
          <w:bCs/>
          <w:color w:val="000000"/>
          <w:sz w:val="28"/>
          <w:lang w:eastAsia="es-ES"/>
        </w:rPr>
        <w:t>5</w:t>
      </w:r>
      <w:r w:rsidR="00965FC0" w:rsidRPr="005407E4">
        <w:rPr>
          <w:rFonts w:eastAsia="Times New Roman" w:cs="Arial"/>
          <w:b/>
          <w:bCs/>
          <w:color w:val="000000"/>
          <w:sz w:val="28"/>
          <w:lang w:eastAsia="es-ES"/>
        </w:rPr>
        <w:t xml:space="preserve"> – </w:t>
      </w:r>
      <w:r w:rsidR="001143DE">
        <w:rPr>
          <w:rFonts w:eastAsia="Times New Roman" w:cs="Arial"/>
          <w:b/>
          <w:bCs/>
          <w:color w:val="000000"/>
          <w:sz w:val="28"/>
          <w:lang w:eastAsia="es-ES"/>
        </w:rPr>
        <w:t>GLOSA</w:t>
      </w:r>
      <w:r w:rsidR="00994EA4">
        <w:rPr>
          <w:rFonts w:eastAsia="Times New Roman" w:cs="Arial"/>
          <w:b/>
          <w:bCs/>
          <w:color w:val="000000"/>
          <w:sz w:val="28"/>
          <w:lang w:eastAsia="es-ES"/>
        </w:rPr>
        <w:t xml:space="preserve"> 0</w:t>
      </w:r>
      <w:r w:rsidR="005B15FC">
        <w:rPr>
          <w:rFonts w:eastAsia="Times New Roman" w:cs="Arial"/>
          <w:b/>
          <w:bCs/>
          <w:color w:val="000000"/>
          <w:sz w:val="28"/>
          <w:lang w:eastAsia="es-ES"/>
        </w:rPr>
        <w:t>1</w:t>
      </w:r>
    </w:p>
    <w:p w14:paraId="55CA3297" w14:textId="41E46DE4" w:rsidR="000C6AB2" w:rsidRPr="00C15BFD" w:rsidRDefault="000C6AB2" w:rsidP="000C6AB2">
      <w:pPr>
        <w:spacing w:before="240" w:after="240" w:line="240" w:lineRule="auto"/>
        <w:jc w:val="both"/>
        <w:rPr>
          <w:rFonts w:eastAsia="Times New Roman"/>
          <w:b/>
          <w:lang w:val="es-CL" w:eastAsia="es-CL"/>
        </w:rPr>
      </w:pPr>
      <w:r w:rsidRPr="00C15BFD">
        <w:rPr>
          <w:rFonts w:eastAsia="Times New Roman" w:cs="Arial"/>
          <w:b/>
          <w:bCs/>
          <w:sz w:val="28"/>
          <w:lang w:eastAsia="es-ES"/>
        </w:rPr>
        <w:t>Glosa 0</w:t>
      </w:r>
      <w:r w:rsidR="005B15FC">
        <w:rPr>
          <w:rFonts w:eastAsia="Times New Roman" w:cs="Arial"/>
          <w:b/>
          <w:bCs/>
          <w:sz w:val="28"/>
          <w:lang w:eastAsia="es-ES"/>
        </w:rPr>
        <w:t>1</w:t>
      </w:r>
      <w:r w:rsidRPr="00C15BFD">
        <w:rPr>
          <w:rFonts w:eastAsia="Times New Roman" w:cs="Arial"/>
          <w:b/>
          <w:bCs/>
          <w:sz w:val="28"/>
          <w:lang w:eastAsia="es-ES"/>
        </w:rPr>
        <w:t xml:space="preserve"> Ley de Presupuesto 202</w:t>
      </w:r>
      <w:r w:rsidR="005E0EE4">
        <w:rPr>
          <w:rFonts w:eastAsia="Times New Roman" w:cs="Arial"/>
          <w:b/>
          <w:bCs/>
          <w:sz w:val="28"/>
          <w:lang w:eastAsia="es-ES"/>
        </w:rPr>
        <w:t>5</w:t>
      </w:r>
    </w:p>
    <w:p w14:paraId="5601534D" w14:textId="62776754" w:rsidR="005B15FC" w:rsidRPr="005B15FC" w:rsidRDefault="00C254BE" w:rsidP="005B15FC">
      <w:pPr>
        <w:spacing w:after="120" w:line="240" w:lineRule="auto"/>
        <w:jc w:val="both"/>
        <w:rPr>
          <w:rFonts w:eastAsia="Times New Roman"/>
          <w:b/>
          <w:i/>
          <w:lang w:val="es-CL" w:eastAsia="es-CL"/>
        </w:rPr>
      </w:pPr>
      <w:r>
        <w:rPr>
          <w:rFonts w:eastAsia="Times New Roman"/>
          <w:b/>
          <w:i/>
          <w:lang w:val="es-CL" w:eastAsia="es-CL"/>
        </w:rPr>
        <w:t>(0</w:t>
      </w:r>
      <w:r w:rsidR="005B15FC">
        <w:rPr>
          <w:rFonts w:eastAsia="Times New Roman"/>
          <w:b/>
          <w:i/>
          <w:lang w:val="es-CL" w:eastAsia="es-CL"/>
        </w:rPr>
        <w:t>1</w:t>
      </w:r>
      <w:r w:rsidR="000C6AB2" w:rsidRPr="00C15BFD">
        <w:rPr>
          <w:rFonts w:eastAsia="Times New Roman"/>
          <w:b/>
          <w:i/>
          <w:lang w:val="es-CL" w:eastAsia="es-CL"/>
        </w:rPr>
        <w:t>)</w:t>
      </w:r>
      <w:r w:rsidR="000C6AB2">
        <w:rPr>
          <w:rFonts w:eastAsia="Times New Roman"/>
          <w:b/>
          <w:i/>
          <w:lang w:val="es-CL" w:eastAsia="es-CL"/>
        </w:rPr>
        <w:t xml:space="preserve"> </w:t>
      </w:r>
      <w:r w:rsidR="005E0EE4" w:rsidRPr="005E0EE4">
        <w:rPr>
          <w:rFonts w:eastAsia="Times New Roman"/>
          <w:b/>
          <w:i/>
          <w:lang w:val="es-CL" w:eastAsia="es-CL"/>
        </w:rPr>
        <w:tab/>
      </w:r>
      <w:r w:rsidR="005B15FC" w:rsidRPr="005B15FC">
        <w:rPr>
          <w:rFonts w:eastAsia="Times New Roman"/>
          <w:b/>
          <w:i/>
          <w:lang w:val="es-CL" w:eastAsia="es-CL"/>
        </w:rPr>
        <w:t>Incluye los recursos para la mantención y carena, preventiva y correctiva, de embarcaciones, barcazas y/o transbordadores y Draga, destinadas a operativizar la infraestructura de propiedad de la Dirección de Obras Portuarias.</w:t>
      </w:r>
    </w:p>
    <w:p w14:paraId="0BE58951" w14:textId="77777777" w:rsidR="005B15FC" w:rsidRPr="005B15FC" w:rsidRDefault="005B15FC" w:rsidP="005B15FC">
      <w:pPr>
        <w:spacing w:after="120" w:line="240" w:lineRule="auto"/>
        <w:jc w:val="both"/>
        <w:rPr>
          <w:rFonts w:eastAsia="Times New Roman"/>
          <w:b/>
          <w:i/>
          <w:lang w:val="es-CL" w:eastAsia="es-CL"/>
        </w:rPr>
      </w:pPr>
    </w:p>
    <w:p w14:paraId="2F97E6E2" w14:textId="38D74831" w:rsidR="000C6AB2" w:rsidRDefault="005B15FC" w:rsidP="00A77D09">
      <w:pPr>
        <w:spacing w:after="120" w:line="240" w:lineRule="auto"/>
        <w:jc w:val="both"/>
        <w:rPr>
          <w:rFonts w:eastAsia="Times New Roman"/>
          <w:b/>
          <w:i/>
          <w:lang w:val="es-CL" w:eastAsia="es-CL"/>
        </w:rPr>
      </w:pPr>
      <w:r w:rsidRPr="005B15FC">
        <w:rPr>
          <w:rFonts w:eastAsia="Times New Roman"/>
          <w:b/>
          <w:i/>
          <w:lang w:val="es-CL" w:eastAsia="es-CL"/>
        </w:rPr>
        <w:t>La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Dirección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General de Obras Públicas informará trimestralmente a la Comisión de Zonas Extremas y Antártica Chilena de la Cámara de Diputados, y a la Comisión Especial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 xml:space="preserve">de Zonas Extremas y Territorios Especiales del Senado, sobre el </w:t>
      </w:r>
      <w:r w:rsidR="00A77D09">
        <w:rPr>
          <w:rFonts w:eastAsia="Times New Roman"/>
          <w:b/>
          <w:i/>
          <w:lang w:val="es-CL" w:eastAsia="es-CL"/>
        </w:rPr>
        <w:t>e</w:t>
      </w:r>
      <w:r w:rsidRPr="005B15FC">
        <w:rPr>
          <w:rFonts w:eastAsia="Times New Roman"/>
          <w:b/>
          <w:i/>
          <w:lang w:val="es-CL" w:eastAsia="es-CL"/>
        </w:rPr>
        <w:t>stado de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avance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de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la</w:t>
      </w:r>
      <w:r w:rsidRPr="005B15FC">
        <w:rPr>
          <w:rFonts w:eastAsia="Times New Roman"/>
          <w:b/>
          <w:i/>
          <w:lang w:val="es-CL" w:eastAsia="es-CL"/>
        </w:rPr>
        <w:tab/>
        <w:t>construcción</w:t>
      </w:r>
      <w:r w:rsidR="00044E7D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y/o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adquisición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de los transbordadores antes señalados,</w:t>
      </w:r>
      <w:r w:rsidRPr="005B15FC">
        <w:rPr>
          <w:rFonts w:eastAsia="Times New Roman"/>
          <w:b/>
          <w:i/>
          <w:lang w:val="es-CL" w:eastAsia="es-CL"/>
        </w:rPr>
        <w:tab/>
        <w:t>estableciéndose</w:t>
      </w:r>
      <w:r w:rsidR="00A77D09">
        <w:rPr>
          <w:rFonts w:eastAsia="Times New Roman"/>
          <w:b/>
          <w:i/>
          <w:lang w:val="es-CL" w:eastAsia="es-CL"/>
        </w:rPr>
        <w:t xml:space="preserve"> e</w:t>
      </w:r>
      <w:r w:rsidRPr="005B15FC">
        <w:rPr>
          <w:rFonts w:eastAsia="Times New Roman"/>
          <w:b/>
          <w:i/>
          <w:lang w:val="es-CL" w:eastAsia="es-CL"/>
        </w:rPr>
        <w:t>n</w:t>
      </w:r>
      <w:r w:rsidR="00A77D09">
        <w:rPr>
          <w:rFonts w:eastAsia="Times New Roman"/>
          <w:b/>
          <w:i/>
          <w:lang w:val="es-CL" w:eastAsia="es-CL"/>
        </w:rPr>
        <w:t xml:space="preserve"> </w:t>
      </w:r>
      <w:r w:rsidRPr="005B15FC">
        <w:rPr>
          <w:rFonts w:eastAsia="Times New Roman"/>
          <w:b/>
          <w:i/>
          <w:lang w:val="es-CL" w:eastAsia="es-CL"/>
        </w:rPr>
        <w:t>ese acto la fecha de inicio de operaciones, la cual podrá ser modificada en razón a motivos fundados.</w:t>
      </w:r>
    </w:p>
    <w:p w14:paraId="718141E4" w14:textId="77777777" w:rsidR="00DF6ED6" w:rsidRDefault="00DF6ED6" w:rsidP="000D22B2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</w:p>
    <w:p w14:paraId="52933F87" w14:textId="13B12C39" w:rsidR="007E52F9" w:rsidRDefault="00DF6ED6" w:rsidP="00DF6ED6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  <w:r w:rsidRPr="007E52F9">
        <w:rPr>
          <w:rFonts w:cs="Calibri"/>
          <w:color w:val="242424"/>
          <w:shd w:val="clear" w:color="auto" w:fill="FFFFFF"/>
        </w:rPr>
        <w:t>Se informa que</w:t>
      </w:r>
      <w:r w:rsidR="00044E7D">
        <w:rPr>
          <w:rFonts w:cs="Calibri"/>
          <w:color w:val="242424"/>
          <w:shd w:val="clear" w:color="auto" w:fill="FFFFFF"/>
        </w:rPr>
        <w:t xml:space="preserve"> durante el primer trimestre del presente año concluy</w:t>
      </w:r>
      <w:r w:rsidR="009660E4">
        <w:rPr>
          <w:rFonts w:cs="Calibri"/>
          <w:color w:val="242424"/>
          <w:shd w:val="clear" w:color="auto" w:fill="FFFFFF"/>
        </w:rPr>
        <w:t xml:space="preserve">ó el alargue de la nave </w:t>
      </w:r>
      <w:proofErr w:type="spellStart"/>
      <w:r w:rsidR="009660E4">
        <w:rPr>
          <w:rFonts w:cs="Calibri"/>
          <w:color w:val="242424"/>
          <w:shd w:val="clear" w:color="auto" w:fill="FFFFFF"/>
        </w:rPr>
        <w:t>Epuhuapi</w:t>
      </w:r>
      <w:proofErr w:type="spellEnd"/>
      <w:r w:rsidR="009660E4">
        <w:rPr>
          <w:rFonts w:cs="Calibri"/>
          <w:color w:val="242424"/>
          <w:shd w:val="clear" w:color="auto" w:fill="FFFFFF"/>
        </w:rPr>
        <w:t xml:space="preserve"> que opera en el Lago Ranco, por otro </w:t>
      </w:r>
      <w:r w:rsidR="00A77D09">
        <w:rPr>
          <w:rFonts w:cs="Calibri"/>
          <w:color w:val="242424"/>
          <w:shd w:val="clear" w:color="auto" w:fill="FFFFFF"/>
        </w:rPr>
        <w:t>lado,</w:t>
      </w:r>
      <w:r w:rsidR="009660E4">
        <w:rPr>
          <w:rFonts w:cs="Calibri"/>
          <w:color w:val="242424"/>
          <w:shd w:val="clear" w:color="auto" w:fill="FFFFFF"/>
        </w:rPr>
        <w:t xml:space="preserve"> la situación de la construcción de las nuevas barcazas para los lagos O’Higgins, General Carrera y Ranco es la siguiente:</w:t>
      </w:r>
    </w:p>
    <w:p w14:paraId="3E92D762" w14:textId="6F584121" w:rsidR="009660E4" w:rsidRDefault="009660E4" w:rsidP="009660E4">
      <w:pPr>
        <w:pStyle w:val="Prrafodelista"/>
        <w:numPr>
          <w:ilvl w:val="0"/>
          <w:numId w:val="17"/>
        </w:numPr>
        <w:spacing w:after="0" w:line="240" w:lineRule="auto"/>
        <w:contextualSpacing w:val="0"/>
        <w:rPr>
          <w:rFonts w:eastAsia="Times New Roman"/>
          <w:lang w:val="es-CL"/>
        </w:rPr>
      </w:pPr>
      <w:r>
        <w:rPr>
          <w:rFonts w:eastAsia="Times New Roman"/>
        </w:rPr>
        <w:t xml:space="preserve">Lago O’Higgins: </w:t>
      </w:r>
      <w:r w:rsidR="00DB2A70">
        <w:rPr>
          <w:rFonts w:eastAsia="Times New Roman"/>
        </w:rPr>
        <w:t>Licitación adjudicada a la empresa A</w:t>
      </w:r>
      <w:r w:rsidR="006A54EC">
        <w:rPr>
          <w:rFonts w:eastAsia="Times New Roman"/>
        </w:rPr>
        <w:t>SENAV. Se estima que el contrato se iniciará el 17 de octubre de 2025.</w:t>
      </w:r>
    </w:p>
    <w:p w14:paraId="225D9E13" w14:textId="5D962CA1" w:rsidR="009660E4" w:rsidRDefault="009660E4" w:rsidP="009660E4">
      <w:pPr>
        <w:pStyle w:val="Prrafodelista"/>
        <w:numPr>
          <w:ilvl w:val="0"/>
          <w:numId w:val="1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Lago General Carrera: Por Resolución SOP (ex) N°155, de fecha 19.06.2025, se declaró inadmisible las ofertas presentadas en la licitación, en estos momentos se está trabajando en </w:t>
      </w:r>
      <w:r w:rsidR="006A54EC">
        <w:rPr>
          <w:rFonts w:eastAsia="Times New Roman"/>
        </w:rPr>
        <w:t xml:space="preserve">la elaboración del contrato por </w:t>
      </w:r>
      <w:r>
        <w:rPr>
          <w:rFonts w:eastAsia="Times New Roman"/>
        </w:rPr>
        <w:t>trato directo</w:t>
      </w:r>
      <w:r w:rsidR="006A54EC">
        <w:rPr>
          <w:rFonts w:eastAsia="Times New Roman"/>
        </w:rPr>
        <w:t xml:space="preserve"> con empresa ASCON</w:t>
      </w:r>
      <w:r>
        <w:rPr>
          <w:rFonts w:eastAsia="Times New Roman"/>
        </w:rPr>
        <w:t>.</w:t>
      </w:r>
      <w:r w:rsidR="006A54EC">
        <w:rPr>
          <w:rFonts w:eastAsia="Times New Roman"/>
        </w:rPr>
        <w:t xml:space="preserve"> Se estima que el contrato será enviado a la CGR, para toma de razón, durante el mes de noviembre. </w:t>
      </w:r>
      <w:r>
        <w:rPr>
          <w:rFonts w:eastAsia="Times New Roman"/>
        </w:rPr>
        <w:t xml:space="preserve"> </w:t>
      </w:r>
    </w:p>
    <w:p w14:paraId="7C85FFB6" w14:textId="76288E4C" w:rsidR="009660E4" w:rsidRDefault="009660E4" w:rsidP="009660E4">
      <w:pPr>
        <w:pStyle w:val="Prrafodelista"/>
        <w:numPr>
          <w:ilvl w:val="0"/>
          <w:numId w:val="1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Lago Ranco: </w:t>
      </w:r>
      <w:r w:rsidR="006A54EC">
        <w:rPr>
          <w:rFonts w:eastAsia="Times New Roman"/>
        </w:rPr>
        <w:t>En proceso de licitación</w:t>
      </w:r>
      <w:r>
        <w:rPr>
          <w:rFonts w:eastAsia="Times New Roman"/>
        </w:rPr>
        <w:t>.</w:t>
      </w:r>
      <w:r w:rsidR="006A54EC">
        <w:rPr>
          <w:rFonts w:eastAsia="Times New Roman"/>
        </w:rPr>
        <w:t xml:space="preserve"> Apertura técnica y económica se efectuará durante mes de noviembre de 2025.</w:t>
      </w:r>
    </w:p>
    <w:p w14:paraId="2BBCFF17" w14:textId="47D8E4CE" w:rsidR="009660E4" w:rsidRDefault="009660E4" w:rsidP="00DF6ED6">
      <w:pPr>
        <w:spacing w:before="120" w:after="120" w:line="240" w:lineRule="auto"/>
        <w:jc w:val="both"/>
        <w:rPr>
          <w:rFonts w:cs="Calibri"/>
          <w:color w:val="242424"/>
          <w:shd w:val="clear" w:color="auto" w:fill="FFFFFF"/>
        </w:rPr>
      </w:pPr>
      <w:r>
        <w:rPr>
          <w:rFonts w:cs="Calibri"/>
          <w:color w:val="242424"/>
          <w:shd w:val="clear" w:color="auto" w:fill="FFFFFF"/>
        </w:rPr>
        <w:t>A nivel presupuestario la siguiente es la información de pagos al primer semestre y proyección para el presente año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"/>
        <w:gridCol w:w="4726"/>
        <w:gridCol w:w="1447"/>
        <w:gridCol w:w="1267"/>
        <w:gridCol w:w="1266"/>
        <w:gridCol w:w="1451"/>
      </w:tblGrid>
      <w:tr w:rsidR="008E397A" w:rsidRPr="00A77D09" w14:paraId="287A1C7C" w14:textId="77777777" w:rsidTr="00B4081A">
        <w:trPr>
          <w:trHeight w:val="900"/>
        </w:trPr>
        <w:tc>
          <w:tcPr>
            <w:tcW w:w="939" w:type="dxa"/>
            <w:noWrap/>
            <w:hideMark/>
          </w:tcPr>
          <w:p w14:paraId="7437F07A" w14:textId="3DE79F64" w:rsidR="008E397A" w:rsidRPr="00A77D09" w:rsidRDefault="008E397A" w:rsidP="008E397A">
            <w:pPr>
              <w:spacing w:before="120" w:after="120" w:line="240" w:lineRule="auto"/>
              <w:jc w:val="both"/>
              <w:rPr>
                <w:b/>
                <w:bCs/>
                <w:sz w:val="18"/>
                <w:lang w:val="es-CL"/>
              </w:rPr>
            </w:pPr>
            <w:r w:rsidRPr="00A77D09">
              <w:rPr>
                <w:b/>
                <w:bCs/>
                <w:sz w:val="18"/>
              </w:rPr>
              <w:t xml:space="preserve">Región </w:t>
            </w:r>
          </w:p>
        </w:tc>
        <w:tc>
          <w:tcPr>
            <w:tcW w:w="4726" w:type="dxa"/>
            <w:hideMark/>
          </w:tcPr>
          <w:p w14:paraId="21117E98" w14:textId="77777777" w:rsidR="008E397A" w:rsidRPr="00A77D09" w:rsidRDefault="008E397A" w:rsidP="008E397A">
            <w:pPr>
              <w:spacing w:before="120" w:after="120" w:line="240" w:lineRule="auto"/>
              <w:jc w:val="both"/>
              <w:rPr>
                <w:b/>
                <w:bCs/>
                <w:sz w:val="18"/>
              </w:rPr>
            </w:pPr>
            <w:r w:rsidRPr="00A77D09">
              <w:rPr>
                <w:b/>
                <w:bCs/>
                <w:sz w:val="18"/>
              </w:rPr>
              <w:t>Nombre Iniciativa</w:t>
            </w:r>
          </w:p>
        </w:tc>
        <w:tc>
          <w:tcPr>
            <w:tcW w:w="1447" w:type="dxa"/>
            <w:hideMark/>
          </w:tcPr>
          <w:p w14:paraId="373253E1" w14:textId="1D0D5B58" w:rsidR="008E397A" w:rsidRPr="00A77D09" w:rsidRDefault="008E397A" w:rsidP="002617B5">
            <w:pPr>
              <w:spacing w:before="120" w:after="120" w:line="240" w:lineRule="auto"/>
              <w:jc w:val="center"/>
              <w:rPr>
                <w:b/>
                <w:bCs/>
                <w:sz w:val="18"/>
              </w:rPr>
            </w:pPr>
            <w:r w:rsidRPr="00A77D09">
              <w:rPr>
                <w:b/>
                <w:bCs/>
                <w:sz w:val="18"/>
              </w:rPr>
              <w:t>Monto</w:t>
            </w:r>
            <w:r w:rsidRPr="00A77D09">
              <w:rPr>
                <w:b/>
                <w:bCs/>
                <w:sz w:val="18"/>
              </w:rPr>
              <w:br/>
              <w:t>Iniciativa M$</w:t>
            </w:r>
          </w:p>
        </w:tc>
        <w:tc>
          <w:tcPr>
            <w:tcW w:w="1267" w:type="dxa"/>
            <w:hideMark/>
          </w:tcPr>
          <w:p w14:paraId="20C89D3B" w14:textId="7B005E9B" w:rsidR="008E397A" w:rsidRPr="00A77D09" w:rsidRDefault="008E397A" w:rsidP="002617B5">
            <w:pPr>
              <w:spacing w:before="120" w:after="120" w:line="240" w:lineRule="auto"/>
              <w:jc w:val="center"/>
              <w:rPr>
                <w:b/>
                <w:bCs/>
                <w:sz w:val="18"/>
              </w:rPr>
            </w:pPr>
            <w:r w:rsidRPr="00A77D09">
              <w:rPr>
                <w:b/>
                <w:bCs/>
                <w:sz w:val="18"/>
              </w:rPr>
              <w:t xml:space="preserve">Inversión 1er </w:t>
            </w:r>
            <w:proofErr w:type="spellStart"/>
            <w:r w:rsidRPr="00A77D09">
              <w:rPr>
                <w:b/>
                <w:bCs/>
                <w:sz w:val="18"/>
              </w:rPr>
              <w:t>Sem</w:t>
            </w:r>
            <w:proofErr w:type="spellEnd"/>
            <w:r w:rsidRPr="00A77D09">
              <w:rPr>
                <w:b/>
                <w:bCs/>
                <w:sz w:val="18"/>
              </w:rPr>
              <w:t>. M$</w:t>
            </w:r>
          </w:p>
        </w:tc>
        <w:tc>
          <w:tcPr>
            <w:tcW w:w="1266" w:type="dxa"/>
            <w:hideMark/>
          </w:tcPr>
          <w:p w14:paraId="4B44A6A4" w14:textId="12BA6449" w:rsidR="008E397A" w:rsidRPr="00A77D09" w:rsidRDefault="008E397A" w:rsidP="002617B5">
            <w:pPr>
              <w:spacing w:before="120" w:after="120" w:line="240" w:lineRule="auto"/>
              <w:jc w:val="center"/>
              <w:rPr>
                <w:b/>
                <w:bCs/>
                <w:sz w:val="18"/>
              </w:rPr>
            </w:pPr>
            <w:r w:rsidRPr="00A77D09">
              <w:rPr>
                <w:b/>
                <w:bCs/>
                <w:sz w:val="18"/>
              </w:rPr>
              <w:t xml:space="preserve">Proyección 2do </w:t>
            </w:r>
            <w:proofErr w:type="spellStart"/>
            <w:r w:rsidRPr="00A77D09">
              <w:rPr>
                <w:b/>
                <w:bCs/>
                <w:sz w:val="18"/>
              </w:rPr>
              <w:t>Sem</w:t>
            </w:r>
            <w:proofErr w:type="spellEnd"/>
            <w:r w:rsidRPr="00A77D09">
              <w:rPr>
                <w:b/>
                <w:bCs/>
                <w:sz w:val="18"/>
              </w:rPr>
              <w:t>. M$</w:t>
            </w:r>
          </w:p>
        </w:tc>
        <w:tc>
          <w:tcPr>
            <w:tcW w:w="1451" w:type="dxa"/>
            <w:hideMark/>
          </w:tcPr>
          <w:p w14:paraId="23B9C2FD" w14:textId="1F3A2E39" w:rsidR="008E397A" w:rsidRPr="00A77D09" w:rsidRDefault="008E397A" w:rsidP="002617B5">
            <w:pPr>
              <w:spacing w:before="120" w:after="120" w:line="240" w:lineRule="auto"/>
              <w:jc w:val="center"/>
              <w:rPr>
                <w:b/>
                <w:bCs/>
                <w:sz w:val="18"/>
              </w:rPr>
            </w:pPr>
            <w:r w:rsidRPr="00A77D09">
              <w:rPr>
                <w:b/>
                <w:bCs/>
                <w:sz w:val="18"/>
              </w:rPr>
              <w:t>Proyección Total 2025 M$</w:t>
            </w:r>
          </w:p>
        </w:tc>
      </w:tr>
      <w:tr w:rsidR="008E397A" w:rsidRPr="00A77D09" w14:paraId="5FC2BBDE" w14:textId="77777777" w:rsidTr="00B4081A">
        <w:trPr>
          <w:trHeight w:val="609"/>
        </w:trPr>
        <w:tc>
          <w:tcPr>
            <w:tcW w:w="939" w:type="dxa"/>
            <w:noWrap/>
            <w:hideMark/>
          </w:tcPr>
          <w:p w14:paraId="6FA379D7" w14:textId="4FEB528C" w:rsidR="008E397A" w:rsidRPr="00A77D09" w:rsidRDefault="008E397A" w:rsidP="008E397A">
            <w:pPr>
              <w:spacing w:before="120" w:after="120" w:line="240" w:lineRule="auto"/>
              <w:jc w:val="both"/>
              <w:rPr>
                <w:sz w:val="18"/>
              </w:rPr>
            </w:pPr>
            <w:r w:rsidRPr="00A77D09">
              <w:rPr>
                <w:sz w:val="18"/>
              </w:rPr>
              <w:t>Los Ríos</w:t>
            </w:r>
          </w:p>
        </w:tc>
        <w:tc>
          <w:tcPr>
            <w:tcW w:w="4726" w:type="dxa"/>
            <w:hideMark/>
          </w:tcPr>
          <w:p w14:paraId="6D86212B" w14:textId="46F2A5E3" w:rsidR="008E397A" w:rsidRPr="00A77D09" w:rsidRDefault="008E397A" w:rsidP="00DB2A70">
            <w:pPr>
              <w:spacing w:before="120" w:after="120" w:line="240" w:lineRule="auto"/>
              <w:jc w:val="both"/>
              <w:rPr>
                <w:sz w:val="18"/>
              </w:rPr>
            </w:pPr>
            <w:r w:rsidRPr="00A77D09">
              <w:rPr>
                <w:sz w:val="18"/>
              </w:rPr>
              <w:t xml:space="preserve">Diseño y construcción del alargue del transbordador </w:t>
            </w:r>
            <w:r w:rsidR="00DB2A70">
              <w:rPr>
                <w:sz w:val="18"/>
              </w:rPr>
              <w:t>“</w:t>
            </w:r>
            <w:proofErr w:type="spellStart"/>
            <w:r w:rsidRPr="00A77D09">
              <w:rPr>
                <w:sz w:val="18"/>
              </w:rPr>
              <w:t>E</w:t>
            </w:r>
            <w:r w:rsidR="00DB2A70">
              <w:rPr>
                <w:sz w:val="18"/>
              </w:rPr>
              <w:t>pu</w:t>
            </w:r>
            <w:proofErr w:type="spellEnd"/>
            <w:r w:rsidRPr="00A77D09">
              <w:rPr>
                <w:sz w:val="18"/>
              </w:rPr>
              <w:t xml:space="preserve"> </w:t>
            </w:r>
            <w:proofErr w:type="gramStart"/>
            <w:r w:rsidRPr="00A77D09">
              <w:rPr>
                <w:sz w:val="18"/>
              </w:rPr>
              <w:t>H</w:t>
            </w:r>
            <w:r w:rsidR="00DB2A70">
              <w:rPr>
                <w:sz w:val="18"/>
              </w:rPr>
              <w:t>uapi</w:t>
            </w:r>
            <w:r w:rsidRPr="00A77D09">
              <w:rPr>
                <w:sz w:val="18"/>
              </w:rPr>
              <w:t xml:space="preserve">  que</w:t>
            </w:r>
            <w:proofErr w:type="gramEnd"/>
            <w:r w:rsidRPr="00A77D09">
              <w:rPr>
                <w:sz w:val="18"/>
              </w:rPr>
              <w:t xml:space="preserve"> opera en el lago </w:t>
            </w:r>
            <w:r w:rsidR="00DB2A70">
              <w:rPr>
                <w:sz w:val="18"/>
              </w:rPr>
              <w:t>“</w:t>
            </w:r>
            <w:r w:rsidRPr="00A77D09">
              <w:rPr>
                <w:sz w:val="18"/>
              </w:rPr>
              <w:t>Ranco</w:t>
            </w:r>
            <w:r w:rsidR="00DB2A70">
              <w:rPr>
                <w:sz w:val="18"/>
              </w:rPr>
              <w:t>”</w:t>
            </w:r>
            <w:r w:rsidRPr="00A77D09">
              <w:rPr>
                <w:sz w:val="18"/>
              </w:rPr>
              <w:t xml:space="preserve"> (Etapa 6 y  Etapa 7) </w:t>
            </w:r>
          </w:p>
        </w:tc>
        <w:tc>
          <w:tcPr>
            <w:tcW w:w="1447" w:type="dxa"/>
            <w:noWrap/>
            <w:vAlign w:val="center"/>
            <w:hideMark/>
          </w:tcPr>
          <w:p w14:paraId="4DB35665" w14:textId="17155538" w:rsidR="008E397A" w:rsidRPr="00B4081A" w:rsidRDefault="008E397A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142.804</w:t>
            </w:r>
          </w:p>
        </w:tc>
        <w:tc>
          <w:tcPr>
            <w:tcW w:w="1267" w:type="dxa"/>
            <w:noWrap/>
            <w:vAlign w:val="center"/>
            <w:hideMark/>
          </w:tcPr>
          <w:p w14:paraId="7406508E" w14:textId="287305C9" w:rsidR="008E397A" w:rsidRPr="00B4081A" w:rsidRDefault="008E397A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142.804</w:t>
            </w:r>
          </w:p>
        </w:tc>
        <w:tc>
          <w:tcPr>
            <w:tcW w:w="1266" w:type="dxa"/>
            <w:noWrap/>
            <w:vAlign w:val="center"/>
            <w:hideMark/>
          </w:tcPr>
          <w:p w14:paraId="314D5F0F" w14:textId="213045A0" w:rsidR="008E397A" w:rsidRPr="00B4081A" w:rsidRDefault="008E397A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s-CL" w:eastAsia="es-CL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  <w:lang w:val="es-CL" w:eastAsia="es-CL"/>
              </w:rPr>
              <w:t>0</w:t>
            </w:r>
          </w:p>
        </w:tc>
        <w:tc>
          <w:tcPr>
            <w:tcW w:w="1451" w:type="dxa"/>
            <w:noWrap/>
            <w:vAlign w:val="center"/>
            <w:hideMark/>
          </w:tcPr>
          <w:p w14:paraId="00448584" w14:textId="5FB1AB96" w:rsidR="008E397A" w:rsidRPr="00B4081A" w:rsidRDefault="008E397A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142.804</w:t>
            </w:r>
          </w:p>
        </w:tc>
      </w:tr>
      <w:tr w:rsidR="008E397A" w:rsidRPr="00A77D09" w14:paraId="272ACA76" w14:textId="77777777" w:rsidTr="00B4081A">
        <w:trPr>
          <w:trHeight w:val="675"/>
        </w:trPr>
        <w:tc>
          <w:tcPr>
            <w:tcW w:w="939" w:type="dxa"/>
            <w:noWrap/>
            <w:hideMark/>
          </w:tcPr>
          <w:p w14:paraId="4CAE2637" w14:textId="240C1827" w:rsidR="008E397A" w:rsidRPr="00A77D09" w:rsidRDefault="008E397A" w:rsidP="008E397A">
            <w:pPr>
              <w:spacing w:before="120" w:after="120" w:line="240" w:lineRule="auto"/>
              <w:jc w:val="both"/>
              <w:rPr>
                <w:sz w:val="18"/>
              </w:rPr>
            </w:pPr>
            <w:r w:rsidRPr="00A77D09">
              <w:rPr>
                <w:sz w:val="18"/>
              </w:rPr>
              <w:t>Los Ríos</w:t>
            </w:r>
          </w:p>
        </w:tc>
        <w:tc>
          <w:tcPr>
            <w:tcW w:w="4726" w:type="dxa"/>
            <w:hideMark/>
          </w:tcPr>
          <w:p w14:paraId="4FFCE9CA" w14:textId="53D582C8" w:rsidR="008E397A" w:rsidRPr="00A77D09" w:rsidRDefault="008E397A" w:rsidP="00DB2A70">
            <w:pPr>
              <w:spacing w:before="120" w:after="120" w:line="240" w:lineRule="auto"/>
              <w:jc w:val="both"/>
              <w:rPr>
                <w:sz w:val="18"/>
              </w:rPr>
            </w:pPr>
            <w:r w:rsidRPr="00A77D09">
              <w:rPr>
                <w:sz w:val="18"/>
              </w:rPr>
              <w:t xml:space="preserve">Diseño y construcción integral de un transbordador diésel para operar en </w:t>
            </w:r>
            <w:r w:rsidR="00DB2A70">
              <w:rPr>
                <w:sz w:val="18"/>
              </w:rPr>
              <w:t>l</w:t>
            </w:r>
            <w:r w:rsidRPr="00A77D09">
              <w:rPr>
                <w:sz w:val="18"/>
              </w:rPr>
              <w:t xml:space="preserve">ago </w:t>
            </w:r>
            <w:r w:rsidR="00DB2A70">
              <w:rPr>
                <w:sz w:val="18"/>
              </w:rPr>
              <w:t>“</w:t>
            </w:r>
            <w:r w:rsidRPr="00A77D09">
              <w:rPr>
                <w:sz w:val="18"/>
              </w:rPr>
              <w:t>Ranco</w:t>
            </w:r>
            <w:r w:rsidR="00DB2A70">
              <w:rPr>
                <w:sz w:val="18"/>
              </w:rPr>
              <w:t>”, r</w:t>
            </w:r>
            <w:r w:rsidRPr="00A77D09">
              <w:rPr>
                <w:sz w:val="18"/>
              </w:rPr>
              <w:t xml:space="preserve">egión de </w:t>
            </w:r>
            <w:r w:rsidR="00DB2A70">
              <w:rPr>
                <w:sz w:val="18"/>
              </w:rPr>
              <w:t>“</w:t>
            </w:r>
            <w:r w:rsidRPr="00A77D09">
              <w:rPr>
                <w:sz w:val="18"/>
              </w:rPr>
              <w:t>Los Ríos</w:t>
            </w:r>
            <w:r w:rsidR="00DB2A70">
              <w:rPr>
                <w:sz w:val="18"/>
              </w:rPr>
              <w:t>”</w:t>
            </w:r>
            <w:r w:rsidRPr="00A77D09">
              <w:rPr>
                <w:sz w:val="18"/>
              </w:rPr>
              <w:t xml:space="preserve"> (ST29)</w:t>
            </w:r>
          </w:p>
        </w:tc>
        <w:tc>
          <w:tcPr>
            <w:tcW w:w="1447" w:type="dxa"/>
            <w:noWrap/>
            <w:vAlign w:val="center"/>
            <w:hideMark/>
          </w:tcPr>
          <w:p w14:paraId="34A1D41C" w14:textId="38118D36" w:rsidR="008E397A" w:rsidRPr="00B4081A" w:rsidRDefault="008E397A" w:rsidP="006A54EC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  <w:r w:rsidR="006A54EC">
              <w:rPr>
                <w:rFonts w:asciiTheme="minorHAnsi" w:hAnsiTheme="minorHAnsi" w:cstheme="minorHAnsi"/>
                <w:sz w:val="18"/>
                <w:szCs w:val="18"/>
              </w:rPr>
              <w:t>200.000</w:t>
            </w:r>
          </w:p>
        </w:tc>
        <w:tc>
          <w:tcPr>
            <w:tcW w:w="1267" w:type="dxa"/>
            <w:noWrap/>
            <w:vAlign w:val="center"/>
            <w:hideMark/>
          </w:tcPr>
          <w:p w14:paraId="3F52F4F6" w14:textId="163F7AFB" w:rsidR="008E397A" w:rsidRPr="00B4081A" w:rsidRDefault="008E397A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266" w:type="dxa"/>
            <w:noWrap/>
            <w:vAlign w:val="center"/>
            <w:hideMark/>
          </w:tcPr>
          <w:p w14:paraId="6C8C6372" w14:textId="1C5DBE3C" w:rsidR="008E397A" w:rsidRPr="00B4081A" w:rsidRDefault="008E397A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451" w:type="dxa"/>
            <w:noWrap/>
            <w:vAlign w:val="center"/>
            <w:hideMark/>
          </w:tcPr>
          <w:p w14:paraId="60D003B3" w14:textId="5357CF79" w:rsidR="008E397A" w:rsidRPr="00B4081A" w:rsidRDefault="008E397A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7903E5" w:rsidRPr="00A77D09" w14:paraId="7B8D9BBD" w14:textId="77777777" w:rsidTr="00B4081A">
        <w:trPr>
          <w:trHeight w:val="660"/>
        </w:trPr>
        <w:tc>
          <w:tcPr>
            <w:tcW w:w="939" w:type="dxa"/>
            <w:noWrap/>
            <w:vAlign w:val="center"/>
            <w:hideMark/>
          </w:tcPr>
          <w:p w14:paraId="2FA5E1F1" w14:textId="55A69802" w:rsidR="007903E5" w:rsidRPr="00A77D09" w:rsidRDefault="007903E5" w:rsidP="007903E5">
            <w:pPr>
              <w:spacing w:before="120" w:after="120" w:line="240" w:lineRule="auto"/>
              <w:jc w:val="center"/>
              <w:rPr>
                <w:sz w:val="18"/>
              </w:rPr>
            </w:pPr>
            <w:r w:rsidRPr="00A77D09">
              <w:rPr>
                <w:sz w:val="18"/>
              </w:rPr>
              <w:t>Aysén</w:t>
            </w:r>
          </w:p>
        </w:tc>
        <w:tc>
          <w:tcPr>
            <w:tcW w:w="4726" w:type="dxa"/>
            <w:hideMark/>
          </w:tcPr>
          <w:p w14:paraId="09D9A28F" w14:textId="695FFC96" w:rsidR="007903E5" w:rsidRPr="00A77D09" w:rsidRDefault="007903E5" w:rsidP="00DB2A70">
            <w:pPr>
              <w:spacing w:before="120" w:after="120" w:line="240" w:lineRule="auto"/>
              <w:jc w:val="both"/>
              <w:rPr>
                <w:sz w:val="18"/>
              </w:rPr>
            </w:pPr>
            <w:r w:rsidRPr="00A77D09">
              <w:rPr>
                <w:sz w:val="18"/>
              </w:rPr>
              <w:t xml:space="preserve">Diseño y construcción integral de un transbordador diésel/eléctrico para operar en </w:t>
            </w:r>
            <w:r w:rsidR="00DB2A70">
              <w:rPr>
                <w:sz w:val="18"/>
              </w:rPr>
              <w:t>el l</w:t>
            </w:r>
            <w:r w:rsidRPr="00A77D09">
              <w:rPr>
                <w:sz w:val="18"/>
              </w:rPr>
              <w:t xml:space="preserve">ago </w:t>
            </w:r>
            <w:r w:rsidR="00DB2A70">
              <w:rPr>
                <w:sz w:val="18"/>
              </w:rPr>
              <w:t>“</w:t>
            </w:r>
            <w:r w:rsidRPr="00A77D09">
              <w:rPr>
                <w:sz w:val="18"/>
              </w:rPr>
              <w:t>General Carrera</w:t>
            </w:r>
            <w:r w:rsidR="00DB2A70">
              <w:rPr>
                <w:sz w:val="18"/>
              </w:rPr>
              <w:t>”, r</w:t>
            </w:r>
            <w:r w:rsidRPr="00A77D09">
              <w:rPr>
                <w:sz w:val="18"/>
              </w:rPr>
              <w:t xml:space="preserve">egión de </w:t>
            </w:r>
            <w:r w:rsidR="00DB2A70">
              <w:rPr>
                <w:sz w:val="18"/>
              </w:rPr>
              <w:t>“</w:t>
            </w:r>
            <w:r w:rsidRPr="00A77D09">
              <w:rPr>
                <w:sz w:val="18"/>
              </w:rPr>
              <w:t>Aysén</w:t>
            </w:r>
            <w:r w:rsidR="00DB2A70">
              <w:rPr>
                <w:sz w:val="18"/>
              </w:rPr>
              <w:t>”</w:t>
            </w:r>
            <w:r w:rsidRPr="00A77D09">
              <w:rPr>
                <w:sz w:val="18"/>
              </w:rPr>
              <w:t xml:space="preserve"> (ST29)</w:t>
            </w:r>
          </w:p>
        </w:tc>
        <w:tc>
          <w:tcPr>
            <w:tcW w:w="1447" w:type="dxa"/>
            <w:noWrap/>
            <w:vAlign w:val="center"/>
            <w:hideMark/>
          </w:tcPr>
          <w:p w14:paraId="7D3E10C7" w14:textId="3ADF87D0" w:rsidR="007903E5" w:rsidRPr="00DB2A70" w:rsidRDefault="00DB2A70" w:rsidP="00DB2A70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s-CL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24.311.139</w:t>
            </w:r>
          </w:p>
        </w:tc>
        <w:tc>
          <w:tcPr>
            <w:tcW w:w="1267" w:type="dxa"/>
            <w:noWrap/>
            <w:vAlign w:val="center"/>
            <w:hideMark/>
          </w:tcPr>
          <w:p w14:paraId="51169169" w14:textId="6ABF4054" w:rsidR="007903E5" w:rsidRPr="00B4081A" w:rsidRDefault="007903E5" w:rsidP="007903E5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266" w:type="dxa"/>
            <w:noWrap/>
            <w:vAlign w:val="center"/>
            <w:hideMark/>
          </w:tcPr>
          <w:p w14:paraId="69D5515E" w14:textId="71FA65EE" w:rsidR="007903E5" w:rsidRPr="00B4081A" w:rsidRDefault="006A54EC" w:rsidP="00DB2A70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451" w:type="dxa"/>
            <w:noWrap/>
            <w:vAlign w:val="center"/>
            <w:hideMark/>
          </w:tcPr>
          <w:p w14:paraId="379F7664" w14:textId="67FE542A" w:rsidR="007903E5" w:rsidRPr="00B4081A" w:rsidRDefault="006A54EC" w:rsidP="007903E5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7903E5" w:rsidRPr="00A77D09" w14:paraId="0E373341" w14:textId="77777777" w:rsidTr="00B4081A">
        <w:trPr>
          <w:trHeight w:val="675"/>
        </w:trPr>
        <w:tc>
          <w:tcPr>
            <w:tcW w:w="939" w:type="dxa"/>
            <w:noWrap/>
            <w:hideMark/>
          </w:tcPr>
          <w:p w14:paraId="029C9175" w14:textId="099B2674" w:rsidR="007903E5" w:rsidRPr="00A77D09" w:rsidRDefault="007903E5" w:rsidP="007903E5">
            <w:pPr>
              <w:spacing w:before="120" w:after="120" w:line="240" w:lineRule="auto"/>
              <w:jc w:val="both"/>
              <w:rPr>
                <w:sz w:val="18"/>
              </w:rPr>
            </w:pPr>
            <w:r w:rsidRPr="00A77D09">
              <w:rPr>
                <w:sz w:val="18"/>
              </w:rPr>
              <w:t>Aysén</w:t>
            </w:r>
          </w:p>
        </w:tc>
        <w:tc>
          <w:tcPr>
            <w:tcW w:w="4726" w:type="dxa"/>
            <w:hideMark/>
          </w:tcPr>
          <w:p w14:paraId="4B84E947" w14:textId="6A09A8A7" w:rsidR="007903E5" w:rsidRPr="00A77D09" w:rsidRDefault="007903E5" w:rsidP="00DB2A70">
            <w:pPr>
              <w:spacing w:before="120" w:after="120" w:line="240" w:lineRule="auto"/>
              <w:jc w:val="both"/>
              <w:rPr>
                <w:sz w:val="18"/>
              </w:rPr>
            </w:pPr>
            <w:r w:rsidRPr="00A77D09">
              <w:rPr>
                <w:sz w:val="18"/>
              </w:rPr>
              <w:t xml:space="preserve">Diseño y construcción integral de un transbordador diésel para operar en </w:t>
            </w:r>
            <w:r w:rsidR="00DB2A70">
              <w:rPr>
                <w:sz w:val="18"/>
              </w:rPr>
              <w:t>el l</w:t>
            </w:r>
            <w:r w:rsidRPr="00A77D09">
              <w:rPr>
                <w:sz w:val="18"/>
              </w:rPr>
              <w:t xml:space="preserve">ago </w:t>
            </w:r>
            <w:r w:rsidR="00DB2A70">
              <w:rPr>
                <w:sz w:val="18"/>
              </w:rPr>
              <w:t>“</w:t>
            </w:r>
            <w:r w:rsidRPr="00A77D09">
              <w:rPr>
                <w:sz w:val="18"/>
              </w:rPr>
              <w:t>O´Higgins</w:t>
            </w:r>
            <w:r w:rsidR="00DB2A70">
              <w:rPr>
                <w:sz w:val="18"/>
              </w:rPr>
              <w:t>”, r</w:t>
            </w:r>
            <w:r w:rsidRPr="00A77D09">
              <w:rPr>
                <w:sz w:val="18"/>
              </w:rPr>
              <w:t xml:space="preserve">egión de </w:t>
            </w:r>
            <w:r w:rsidR="00DB2A70">
              <w:rPr>
                <w:sz w:val="18"/>
              </w:rPr>
              <w:t>“</w:t>
            </w:r>
            <w:r w:rsidRPr="00A77D09">
              <w:rPr>
                <w:sz w:val="18"/>
              </w:rPr>
              <w:t>Aysén</w:t>
            </w:r>
            <w:r w:rsidR="00DB2A70">
              <w:rPr>
                <w:sz w:val="18"/>
              </w:rPr>
              <w:t>”</w:t>
            </w:r>
            <w:r w:rsidRPr="00A77D09">
              <w:rPr>
                <w:sz w:val="18"/>
              </w:rPr>
              <w:t xml:space="preserve"> (ST29)</w:t>
            </w:r>
          </w:p>
        </w:tc>
        <w:tc>
          <w:tcPr>
            <w:tcW w:w="1447" w:type="dxa"/>
            <w:noWrap/>
            <w:vAlign w:val="center"/>
            <w:hideMark/>
          </w:tcPr>
          <w:p w14:paraId="44F63657" w14:textId="3894DC61" w:rsidR="007903E5" w:rsidRPr="00B4081A" w:rsidRDefault="006A54EC" w:rsidP="007903E5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7903E5" w:rsidRPr="00B4081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7903E5">
              <w:rPr>
                <w:rFonts w:asciiTheme="minorHAnsi" w:hAnsiTheme="minorHAnsi" w:cstheme="minorHAnsi"/>
                <w:sz w:val="18"/>
                <w:szCs w:val="18"/>
              </w:rPr>
              <w:t>540</w:t>
            </w:r>
            <w:r w:rsidR="007903E5" w:rsidRPr="00B4081A">
              <w:rPr>
                <w:rFonts w:asciiTheme="minorHAnsi" w:hAnsiTheme="minorHAnsi" w:cstheme="minorHAnsi"/>
                <w:sz w:val="18"/>
                <w:szCs w:val="18"/>
              </w:rPr>
              <w:t>.000</w:t>
            </w:r>
          </w:p>
        </w:tc>
        <w:tc>
          <w:tcPr>
            <w:tcW w:w="1267" w:type="dxa"/>
            <w:noWrap/>
            <w:vAlign w:val="center"/>
            <w:hideMark/>
          </w:tcPr>
          <w:p w14:paraId="348F8784" w14:textId="20C273BE" w:rsidR="007903E5" w:rsidRPr="00B4081A" w:rsidRDefault="007903E5" w:rsidP="007903E5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266" w:type="dxa"/>
            <w:noWrap/>
            <w:vAlign w:val="center"/>
            <w:hideMark/>
          </w:tcPr>
          <w:p w14:paraId="014E999D" w14:textId="7A7D7565" w:rsidR="007903E5" w:rsidRPr="00B4081A" w:rsidRDefault="006A54EC" w:rsidP="007903E5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454</w:t>
            </w:r>
            <w:r w:rsidR="007903E5" w:rsidRPr="00B4081A">
              <w:rPr>
                <w:rFonts w:asciiTheme="minorHAnsi" w:hAnsiTheme="minorHAnsi" w:cstheme="minorHAnsi"/>
                <w:sz w:val="18"/>
                <w:szCs w:val="18"/>
              </w:rPr>
              <w:t>.000</w:t>
            </w:r>
          </w:p>
        </w:tc>
        <w:tc>
          <w:tcPr>
            <w:tcW w:w="1451" w:type="dxa"/>
            <w:noWrap/>
            <w:vAlign w:val="center"/>
            <w:hideMark/>
          </w:tcPr>
          <w:p w14:paraId="3F67DA87" w14:textId="35671BC5" w:rsidR="007903E5" w:rsidRPr="00B4081A" w:rsidRDefault="006A54EC" w:rsidP="007903E5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7903E5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  <w:r w:rsidR="007903E5" w:rsidRPr="00B4081A">
              <w:rPr>
                <w:rFonts w:asciiTheme="minorHAnsi" w:hAnsiTheme="minorHAnsi" w:cstheme="minorHAnsi"/>
                <w:sz w:val="18"/>
                <w:szCs w:val="18"/>
              </w:rPr>
              <w:t>.000</w:t>
            </w:r>
          </w:p>
        </w:tc>
      </w:tr>
      <w:tr w:rsidR="00D233C2" w:rsidRPr="00A77D09" w14:paraId="508B64B0" w14:textId="77777777" w:rsidTr="00D233C2">
        <w:trPr>
          <w:trHeight w:val="300"/>
        </w:trPr>
        <w:tc>
          <w:tcPr>
            <w:tcW w:w="7112" w:type="dxa"/>
            <w:gridSpan w:val="3"/>
            <w:noWrap/>
            <w:vAlign w:val="center"/>
            <w:hideMark/>
          </w:tcPr>
          <w:p w14:paraId="1D9DC07B" w14:textId="17F78C13" w:rsidR="00D233C2" w:rsidRPr="00B4081A" w:rsidRDefault="00D233C2" w:rsidP="00D23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77D09">
              <w:rPr>
                <w:b/>
                <w:bCs/>
                <w:sz w:val="18"/>
              </w:rPr>
              <w:t>Monto Total en Iniciativas</w:t>
            </w:r>
            <w:r>
              <w:rPr>
                <w:b/>
                <w:bCs/>
                <w:sz w:val="18"/>
              </w:rPr>
              <w:t xml:space="preserve"> M$</w:t>
            </w:r>
          </w:p>
        </w:tc>
        <w:tc>
          <w:tcPr>
            <w:tcW w:w="1267" w:type="dxa"/>
            <w:noWrap/>
            <w:vAlign w:val="center"/>
            <w:hideMark/>
          </w:tcPr>
          <w:p w14:paraId="47EDE47B" w14:textId="2E275E5B" w:rsidR="00D233C2" w:rsidRPr="00B4081A" w:rsidRDefault="00D233C2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4081A">
              <w:rPr>
                <w:rFonts w:asciiTheme="minorHAnsi" w:hAnsiTheme="minorHAnsi" w:cstheme="minorHAnsi"/>
                <w:sz w:val="18"/>
                <w:szCs w:val="18"/>
              </w:rPr>
              <w:t>142.804</w:t>
            </w:r>
          </w:p>
        </w:tc>
        <w:tc>
          <w:tcPr>
            <w:tcW w:w="1266" w:type="dxa"/>
            <w:noWrap/>
            <w:vAlign w:val="center"/>
            <w:hideMark/>
          </w:tcPr>
          <w:p w14:paraId="0C632C90" w14:textId="61507D91" w:rsidR="00D233C2" w:rsidRPr="00B4081A" w:rsidRDefault="006A54EC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454.000</w:t>
            </w:r>
          </w:p>
        </w:tc>
        <w:tc>
          <w:tcPr>
            <w:tcW w:w="1451" w:type="dxa"/>
            <w:noWrap/>
            <w:vAlign w:val="center"/>
            <w:hideMark/>
          </w:tcPr>
          <w:p w14:paraId="53B136AD" w14:textId="3550A702" w:rsidR="00D233C2" w:rsidRPr="00B4081A" w:rsidRDefault="006A54EC" w:rsidP="00B4081A">
            <w:pPr>
              <w:spacing w:before="120" w:after="12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596.804</w:t>
            </w:r>
          </w:p>
        </w:tc>
      </w:tr>
    </w:tbl>
    <w:p w14:paraId="33CFB08B" w14:textId="77777777" w:rsidR="002635E9" w:rsidRPr="004325ED" w:rsidRDefault="002635E9" w:rsidP="005B15FC">
      <w:pPr>
        <w:spacing w:before="120" w:after="120" w:line="240" w:lineRule="auto"/>
        <w:jc w:val="both"/>
        <w:rPr>
          <w:rFonts w:eastAsia="Times New Roman" w:cs="Calibri"/>
          <w:b/>
          <w:bCs/>
          <w:color w:val="000000"/>
          <w:sz w:val="14"/>
          <w:szCs w:val="14"/>
          <w:lang w:val="es-CL" w:eastAsia="es-CL"/>
        </w:rPr>
      </w:pPr>
      <w:bookmarkStart w:id="0" w:name="_GoBack"/>
      <w:bookmarkEnd w:id="0"/>
    </w:p>
    <w:sectPr w:rsidR="002635E9" w:rsidRPr="004325ED" w:rsidSect="00044E7D">
      <w:footerReference w:type="default" r:id="rId8"/>
      <w:pgSz w:w="12240" w:h="15840" w:code="1"/>
      <w:pgMar w:top="720" w:right="567" w:bottom="720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3F470" w14:textId="77777777" w:rsidR="00446637" w:rsidRDefault="00446637" w:rsidP="000A538E">
      <w:pPr>
        <w:spacing w:after="0" w:line="240" w:lineRule="auto"/>
      </w:pPr>
      <w:r>
        <w:separator/>
      </w:r>
    </w:p>
  </w:endnote>
  <w:endnote w:type="continuationSeparator" w:id="0">
    <w:p w14:paraId="27784196" w14:textId="77777777" w:rsidR="00446637" w:rsidRDefault="00446637" w:rsidP="000A5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Md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BA51A" w14:textId="77777777" w:rsidR="00806AA3" w:rsidRDefault="00806AA3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6A54EC">
      <w:rPr>
        <w:noProof/>
      </w:rPr>
      <w:t>2</w:t>
    </w:r>
    <w:r>
      <w:fldChar w:fldCharType="end"/>
    </w:r>
  </w:p>
  <w:p w14:paraId="0599C678" w14:textId="77777777" w:rsidR="00806AA3" w:rsidRDefault="00806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3C9C" w14:textId="77777777" w:rsidR="00446637" w:rsidRDefault="00446637" w:rsidP="000A538E">
      <w:pPr>
        <w:spacing w:after="0" w:line="240" w:lineRule="auto"/>
      </w:pPr>
      <w:r>
        <w:separator/>
      </w:r>
    </w:p>
  </w:footnote>
  <w:footnote w:type="continuationSeparator" w:id="0">
    <w:p w14:paraId="59D099F6" w14:textId="77777777" w:rsidR="00446637" w:rsidRDefault="00446637" w:rsidP="000A5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6444"/>
    <w:multiLevelType w:val="hybridMultilevel"/>
    <w:tmpl w:val="09289BAE"/>
    <w:lvl w:ilvl="0" w:tplc="9A74F66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60FFF"/>
    <w:multiLevelType w:val="hybridMultilevel"/>
    <w:tmpl w:val="C11CF3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4235E"/>
    <w:multiLevelType w:val="hybridMultilevel"/>
    <w:tmpl w:val="A000B1D0"/>
    <w:lvl w:ilvl="0" w:tplc="340A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65E9B"/>
    <w:multiLevelType w:val="hybridMultilevel"/>
    <w:tmpl w:val="C66CABF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6A4AF1"/>
    <w:multiLevelType w:val="hybridMultilevel"/>
    <w:tmpl w:val="E758B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C3C62"/>
    <w:multiLevelType w:val="hybridMultilevel"/>
    <w:tmpl w:val="F1F02C7C"/>
    <w:lvl w:ilvl="0" w:tplc="975C1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9342D"/>
    <w:multiLevelType w:val="hybridMultilevel"/>
    <w:tmpl w:val="E3FE211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D1505"/>
    <w:multiLevelType w:val="hybridMultilevel"/>
    <w:tmpl w:val="BF2C9980"/>
    <w:lvl w:ilvl="0" w:tplc="5EF8DD1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503F7"/>
    <w:multiLevelType w:val="hybridMultilevel"/>
    <w:tmpl w:val="A28C67E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B1D13"/>
    <w:multiLevelType w:val="hybridMultilevel"/>
    <w:tmpl w:val="2106341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70F0D"/>
    <w:multiLevelType w:val="hybridMultilevel"/>
    <w:tmpl w:val="A000B1D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331AF"/>
    <w:multiLevelType w:val="hybridMultilevel"/>
    <w:tmpl w:val="56D6C006"/>
    <w:lvl w:ilvl="0" w:tplc="34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3C3C7F"/>
    <w:multiLevelType w:val="hybridMultilevel"/>
    <w:tmpl w:val="794CDE8A"/>
    <w:lvl w:ilvl="0" w:tplc="0C0A000F">
      <w:start w:val="1"/>
      <w:numFmt w:val="decimal"/>
      <w:lvlText w:val="%1.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B5233E2"/>
    <w:multiLevelType w:val="hybridMultilevel"/>
    <w:tmpl w:val="564C18C8"/>
    <w:lvl w:ilvl="0" w:tplc="22D466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76D58"/>
    <w:multiLevelType w:val="hybridMultilevel"/>
    <w:tmpl w:val="671E57B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A3D29"/>
    <w:multiLevelType w:val="hybridMultilevel"/>
    <w:tmpl w:val="2106341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11"/>
  </w:num>
  <w:num w:numId="11">
    <w:abstractNumId w:val="12"/>
  </w:num>
  <w:num w:numId="12">
    <w:abstractNumId w:val="8"/>
  </w:num>
  <w:num w:numId="13">
    <w:abstractNumId w:val="1"/>
  </w:num>
  <w:num w:numId="14">
    <w:abstractNumId w:val="2"/>
  </w:num>
  <w:num w:numId="15">
    <w:abstractNumId w:val="10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2B"/>
    <w:rsid w:val="00000AF6"/>
    <w:rsid w:val="00001836"/>
    <w:rsid w:val="0000592B"/>
    <w:rsid w:val="00014A3D"/>
    <w:rsid w:val="00016AD2"/>
    <w:rsid w:val="00017904"/>
    <w:rsid w:val="00021475"/>
    <w:rsid w:val="00030A80"/>
    <w:rsid w:val="00033DCC"/>
    <w:rsid w:val="00034FD1"/>
    <w:rsid w:val="000371E3"/>
    <w:rsid w:val="00044E7D"/>
    <w:rsid w:val="0004512D"/>
    <w:rsid w:val="0004601C"/>
    <w:rsid w:val="000510F5"/>
    <w:rsid w:val="000517B0"/>
    <w:rsid w:val="00052498"/>
    <w:rsid w:val="000535A2"/>
    <w:rsid w:val="00056EE4"/>
    <w:rsid w:val="0006008E"/>
    <w:rsid w:val="00060E48"/>
    <w:rsid w:val="00062009"/>
    <w:rsid w:val="0006407C"/>
    <w:rsid w:val="00065372"/>
    <w:rsid w:val="000677B8"/>
    <w:rsid w:val="0007630B"/>
    <w:rsid w:val="00080AC3"/>
    <w:rsid w:val="00082962"/>
    <w:rsid w:val="00087E75"/>
    <w:rsid w:val="000903B1"/>
    <w:rsid w:val="000903C5"/>
    <w:rsid w:val="0009706B"/>
    <w:rsid w:val="000A15B8"/>
    <w:rsid w:val="000A538E"/>
    <w:rsid w:val="000A7759"/>
    <w:rsid w:val="000B3420"/>
    <w:rsid w:val="000B34E6"/>
    <w:rsid w:val="000C1B0F"/>
    <w:rsid w:val="000C26A1"/>
    <w:rsid w:val="000C279C"/>
    <w:rsid w:val="000C46B9"/>
    <w:rsid w:val="000C6AB2"/>
    <w:rsid w:val="000D0D1E"/>
    <w:rsid w:val="000D22B2"/>
    <w:rsid w:val="000E1634"/>
    <w:rsid w:val="000E6277"/>
    <w:rsid w:val="001025EE"/>
    <w:rsid w:val="00102BBC"/>
    <w:rsid w:val="00112E46"/>
    <w:rsid w:val="001143DE"/>
    <w:rsid w:val="00116356"/>
    <w:rsid w:val="001179CB"/>
    <w:rsid w:val="00117D83"/>
    <w:rsid w:val="00123818"/>
    <w:rsid w:val="0012499B"/>
    <w:rsid w:val="00125A8E"/>
    <w:rsid w:val="00130790"/>
    <w:rsid w:val="0013154D"/>
    <w:rsid w:val="0013158A"/>
    <w:rsid w:val="001332BD"/>
    <w:rsid w:val="00134C4A"/>
    <w:rsid w:val="00135862"/>
    <w:rsid w:val="0013747C"/>
    <w:rsid w:val="00144EDD"/>
    <w:rsid w:val="00146C8E"/>
    <w:rsid w:val="00152072"/>
    <w:rsid w:val="00152B48"/>
    <w:rsid w:val="001564ED"/>
    <w:rsid w:val="00166005"/>
    <w:rsid w:val="00171055"/>
    <w:rsid w:val="00171996"/>
    <w:rsid w:val="00172454"/>
    <w:rsid w:val="00176CBD"/>
    <w:rsid w:val="00176D80"/>
    <w:rsid w:val="00177E80"/>
    <w:rsid w:val="0018264D"/>
    <w:rsid w:val="0018732A"/>
    <w:rsid w:val="00194B52"/>
    <w:rsid w:val="00194E9D"/>
    <w:rsid w:val="001A4BF0"/>
    <w:rsid w:val="001A5F98"/>
    <w:rsid w:val="001B0231"/>
    <w:rsid w:val="001B0A1C"/>
    <w:rsid w:val="001B1558"/>
    <w:rsid w:val="001B2DD7"/>
    <w:rsid w:val="001B35BD"/>
    <w:rsid w:val="001B50DC"/>
    <w:rsid w:val="001B638C"/>
    <w:rsid w:val="001C156F"/>
    <w:rsid w:val="001C2D67"/>
    <w:rsid w:val="001C5024"/>
    <w:rsid w:val="001C632E"/>
    <w:rsid w:val="001D1561"/>
    <w:rsid w:val="001D29B7"/>
    <w:rsid w:val="001D453E"/>
    <w:rsid w:val="001D6E34"/>
    <w:rsid w:val="001E5F32"/>
    <w:rsid w:val="001E708D"/>
    <w:rsid w:val="001F3592"/>
    <w:rsid w:val="001F3D86"/>
    <w:rsid w:val="001F54DE"/>
    <w:rsid w:val="001F59E0"/>
    <w:rsid w:val="001F5FF6"/>
    <w:rsid w:val="0020508C"/>
    <w:rsid w:val="00210C57"/>
    <w:rsid w:val="00216D8B"/>
    <w:rsid w:val="00230563"/>
    <w:rsid w:val="00230DAD"/>
    <w:rsid w:val="00236F82"/>
    <w:rsid w:val="00237398"/>
    <w:rsid w:val="002431F2"/>
    <w:rsid w:val="002435CC"/>
    <w:rsid w:val="00244F3F"/>
    <w:rsid w:val="002451F9"/>
    <w:rsid w:val="00250370"/>
    <w:rsid w:val="002617B5"/>
    <w:rsid w:val="002632AF"/>
    <w:rsid w:val="002635E9"/>
    <w:rsid w:val="00263D40"/>
    <w:rsid w:val="00263E2B"/>
    <w:rsid w:val="00264703"/>
    <w:rsid w:val="00265A46"/>
    <w:rsid w:val="00266CF9"/>
    <w:rsid w:val="002729FA"/>
    <w:rsid w:val="0027398F"/>
    <w:rsid w:val="00274A0D"/>
    <w:rsid w:val="00275137"/>
    <w:rsid w:val="00284E3A"/>
    <w:rsid w:val="00287B74"/>
    <w:rsid w:val="00295761"/>
    <w:rsid w:val="002A4F99"/>
    <w:rsid w:val="002B378A"/>
    <w:rsid w:val="002C432B"/>
    <w:rsid w:val="002C6EC6"/>
    <w:rsid w:val="002D2BC6"/>
    <w:rsid w:val="002F0930"/>
    <w:rsid w:val="002F320C"/>
    <w:rsid w:val="002F51CE"/>
    <w:rsid w:val="00304141"/>
    <w:rsid w:val="00304A32"/>
    <w:rsid w:val="00313F10"/>
    <w:rsid w:val="00315419"/>
    <w:rsid w:val="00334E48"/>
    <w:rsid w:val="003360E2"/>
    <w:rsid w:val="003424DD"/>
    <w:rsid w:val="003507D1"/>
    <w:rsid w:val="00351FB1"/>
    <w:rsid w:val="003540DE"/>
    <w:rsid w:val="003543F0"/>
    <w:rsid w:val="003577DC"/>
    <w:rsid w:val="00363181"/>
    <w:rsid w:val="00363806"/>
    <w:rsid w:val="00364D37"/>
    <w:rsid w:val="003653E6"/>
    <w:rsid w:val="003712AB"/>
    <w:rsid w:val="00371CAC"/>
    <w:rsid w:val="003731B8"/>
    <w:rsid w:val="003744B2"/>
    <w:rsid w:val="00375F13"/>
    <w:rsid w:val="00376BA4"/>
    <w:rsid w:val="00381A1F"/>
    <w:rsid w:val="0038289E"/>
    <w:rsid w:val="00393069"/>
    <w:rsid w:val="003A147E"/>
    <w:rsid w:val="003A4601"/>
    <w:rsid w:val="003A4641"/>
    <w:rsid w:val="003A70C8"/>
    <w:rsid w:val="003B6245"/>
    <w:rsid w:val="003B6B5B"/>
    <w:rsid w:val="003C175D"/>
    <w:rsid w:val="003C3A0D"/>
    <w:rsid w:val="003D0C2E"/>
    <w:rsid w:val="003D12D2"/>
    <w:rsid w:val="003D244E"/>
    <w:rsid w:val="003D260A"/>
    <w:rsid w:val="003D3DF4"/>
    <w:rsid w:val="003E0E04"/>
    <w:rsid w:val="003E1F5A"/>
    <w:rsid w:val="003E23C4"/>
    <w:rsid w:val="003E444B"/>
    <w:rsid w:val="003E4E91"/>
    <w:rsid w:val="003F2A0E"/>
    <w:rsid w:val="003F59AE"/>
    <w:rsid w:val="003F7AEB"/>
    <w:rsid w:val="003F7F96"/>
    <w:rsid w:val="0041058E"/>
    <w:rsid w:val="00422792"/>
    <w:rsid w:val="00424FB3"/>
    <w:rsid w:val="004250F1"/>
    <w:rsid w:val="0042547D"/>
    <w:rsid w:val="0042598B"/>
    <w:rsid w:val="00426ADC"/>
    <w:rsid w:val="004277EE"/>
    <w:rsid w:val="004325ED"/>
    <w:rsid w:val="00446637"/>
    <w:rsid w:val="0044691C"/>
    <w:rsid w:val="00465425"/>
    <w:rsid w:val="00466204"/>
    <w:rsid w:val="00471F89"/>
    <w:rsid w:val="004737EC"/>
    <w:rsid w:val="00490E56"/>
    <w:rsid w:val="00491FD6"/>
    <w:rsid w:val="004922B0"/>
    <w:rsid w:val="00497D01"/>
    <w:rsid w:val="004A27B7"/>
    <w:rsid w:val="004A79AE"/>
    <w:rsid w:val="004B141C"/>
    <w:rsid w:val="004B169A"/>
    <w:rsid w:val="004B4716"/>
    <w:rsid w:val="004B7818"/>
    <w:rsid w:val="004C22E6"/>
    <w:rsid w:val="004C32F6"/>
    <w:rsid w:val="004D4074"/>
    <w:rsid w:val="004D6597"/>
    <w:rsid w:val="004D786B"/>
    <w:rsid w:val="004D7AEC"/>
    <w:rsid w:val="004E1A34"/>
    <w:rsid w:val="004E1DCE"/>
    <w:rsid w:val="004E5182"/>
    <w:rsid w:val="004F3718"/>
    <w:rsid w:val="004F381A"/>
    <w:rsid w:val="004F3D37"/>
    <w:rsid w:val="004F5974"/>
    <w:rsid w:val="004F5D47"/>
    <w:rsid w:val="005010DF"/>
    <w:rsid w:val="0051070B"/>
    <w:rsid w:val="00515462"/>
    <w:rsid w:val="00517F83"/>
    <w:rsid w:val="005203C1"/>
    <w:rsid w:val="00534931"/>
    <w:rsid w:val="00536E12"/>
    <w:rsid w:val="005407E4"/>
    <w:rsid w:val="0054380F"/>
    <w:rsid w:val="00551097"/>
    <w:rsid w:val="0055134F"/>
    <w:rsid w:val="00551489"/>
    <w:rsid w:val="00551AAC"/>
    <w:rsid w:val="0055472A"/>
    <w:rsid w:val="005550B9"/>
    <w:rsid w:val="00557D6F"/>
    <w:rsid w:val="00565C0C"/>
    <w:rsid w:val="0056610B"/>
    <w:rsid w:val="00574983"/>
    <w:rsid w:val="005763E1"/>
    <w:rsid w:val="00581A67"/>
    <w:rsid w:val="005832F7"/>
    <w:rsid w:val="00583428"/>
    <w:rsid w:val="00583DA8"/>
    <w:rsid w:val="005918FD"/>
    <w:rsid w:val="00591914"/>
    <w:rsid w:val="00594C1E"/>
    <w:rsid w:val="005A1E74"/>
    <w:rsid w:val="005B15FC"/>
    <w:rsid w:val="005B1F1E"/>
    <w:rsid w:val="005B395C"/>
    <w:rsid w:val="005B55AC"/>
    <w:rsid w:val="005B71DF"/>
    <w:rsid w:val="005C0E5E"/>
    <w:rsid w:val="005C251F"/>
    <w:rsid w:val="005C4FAF"/>
    <w:rsid w:val="005C6779"/>
    <w:rsid w:val="005D1FB9"/>
    <w:rsid w:val="005D3397"/>
    <w:rsid w:val="005D6869"/>
    <w:rsid w:val="005E0EE4"/>
    <w:rsid w:val="005E2239"/>
    <w:rsid w:val="005E2387"/>
    <w:rsid w:val="005E4098"/>
    <w:rsid w:val="005E4112"/>
    <w:rsid w:val="005E4429"/>
    <w:rsid w:val="005E47D2"/>
    <w:rsid w:val="005E574B"/>
    <w:rsid w:val="005E5A23"/>
    <w:rsid w:val="005E6DC2"/>
    <w:rsid w:val="005E78D4"/>
    <w:rsid w:val="005F5205"/>
    <w:rsid w:val="005F7104"/>
    <w:rsid w:val="005F7C5D"/>
    <w:rsid w:val="0060245F"/>
    <w:rsid w:val="00605D78"/>
    <w:rsid w:val="0061083B"/>
    <w:rsid w:val="006112CD"/>
    <w:rsid w:val="00611EE0"/>
    <w:rsid w:val="00615E4B"/>
    <w:rsid w:val="006178B1"/>
    <w:rsid w:val="00620156"/>
    <w:rsid w:val="00620D59"/>
    <w:rsid w:val="006214E9"/>
    <w:rsid w:val="00621607"/>
    <w:rsid w:val="006275D9"/>
    <w:rsid w:val="0063672E"/>
    <w:rsid w:val="0064556B"/>
    <w:rsid w:val="006511FC"/>
    <w:rsid w:val="0065205E"/>
    <w:rsid w:val="00652F52"/>
    <w:rsid w:val="0066264A"/>
    <w:rsid w:val="00666095"/>
    <w:rsid w:val="0067100B"/>
    <w:rsid w:val="00672B6B"/>
    <w:rsid w:val="006767A0"/>
    <w:rsid w:val="00677917"/>
    <w:rsid w:val="00681C5C"/>
    <w:rsid w:val="00683C2B"/>
    <w:rsid w:val="00685D02"/>
    <w:rsid w:val="00686D98"/>
    <w:rsid w:val="00687EE1"/>
    <w:rsid w:val="0069565F"/>
    <w:rsid w:val="006A24D0"/>
    <w:rsid w:val="006A4B25"/>
    <w:rsid w:val="006A54EC"/>
    <w:rsid w:val="006A6027"/>
    <w:rsid w:val="006A6060"/>
    <w:rsid w:val="006B197F"/>
    <w:rsid w:val="006B7650"/>
    <w:rsid w:val="006C4C83"/>
    <w:rsid w:val="006D1D02"/>
    <w:rsid w:val="006D3DEC"/>
    <w:rsid w:val="006D416A"/>
    <w:rsid w:val="006D62A3"/>
    <w:rsid w:val="006E1BDC"/>
    <w:rsid w:val="006E2C4E"/>
    <w:rsid w:val="006E4A75"/>
    <w:rsid w:val="006E5EAE"/>
    <w:rsid w:val="006E76CD"/>
    <w:rsid w:val="006F39E4"/>
    <w:rsid w:val="006F712F"/>
    <w:rsid w:val="006F7235"/>
    <w:rsid w:val="007003ED"/>
    <w:rsid w:val="007019E4"/>
    <w:rsid w:val="00702575"/>
    <w:rsid w:val="007060FC"/>
    <w:rsid w:val="00706605"/>
    <w:rsid w:val="0071041B"/>
    <w:rsid w:val="007113BE"/>
    <w:rsid w:val="00722F88"/>
    <w:rsid w:val="00727438"/>
    <w:rsid w:val="007406EC"/>
    <w:rsid w:val="00740F81"/>
    <w:rsid w:val="007469B5"/>
    <w:rsid w:val="00747311"/>
    <w:rsid w:val="007475C9"/>
    <w:rsid w:val="00750184"/>
    <w:rsid w:val="00750341"/>
    <w:rsid w:val="00754C0A"/>
    <w:rsid w:val="0075500A"/>
    <w:rsid w:val="007564AF"/>
    <w:rsid w:val="007617FC"/>
    <w:rsid w:val="00761C8A"/>
    <w:rsid w:val="00761CC3"/>
    <w:rsid w:val="007633BB"/>
    <w:rsid w:val="007720EE"/>
    <w:rsid w:val="0077582B"/>
    <w:rsid w:val="00776756"/>
    <w:rsid w:val="007841B3"/>
    <w:rsid w:val="00786C11"/>
    <w:rsid w:val="0078709C"/>
    <w:rsid w:val="007903E5"/>
    <w:rsid w:val="00793565"/>
    <w:rsid w:val="0079366B"/>
    <w:rsid w:val="007952DE"/>
    <w:rsid w:val="007A1151"/>
    <w:rsid w:val="007A78BB"/>
    <w:rsid w:val="007A7A0B"/>
    <w:rsid w:val="007B3A29"/>
    <w:rsid w:val="007B7881"/>
    <w:rsid w:val="007B7F19"/>
    <w:rsid w:val="007C27F3"/>
    <w:rsid w:val="007D4C0C"/>
    <w:rsid w:val="007D5600"/>
    <w:rsid w:val="007E52F9"/>
    <w:rsid w:val="007F01DB"/>
    <w:rsid w:val="007F45CC"/>
    <w:rsid w:val="007F4660"/>
    <w:rsid w:val="007F6A68"/>
    <w:rsid w:val="007F77F7"/>
    <w:rsid w:val="007F7D63"/>
    <w:rsid w:val="008022FB"/>
    <w:rsid w:val="008046A6"/>
    <w:rsid w:val="0080671C"/>
    <w:rsid w:val="00806AA3"/>
    <w:rsid w:val="00810FEC"/>
    <w:rsid w:val="0081188E"/>
    <w:rsid w:val="008130AA"/>
    <w:rsid w:val="008150FF"/>
    <w:rsid w:val="0081754F"/>
    <w:rsid w:val="00827892"/>
    <w:rsid w:val="00833C91"/>
    <w:rsid w:val="008539E6"/>
    <w:rsid w:val="00854F5D"/>
    <w:rsid w:val="008556BF"/>
    <w:rsid w:val="00866C71"/>
    <w:rsid w:val="0087033B"/>
    <w:rsid w:val="00873459"/>
    <w:rsid w:val="00880AA1"/>
    <w:rsid w:val="0088249C"/>
    <w:rsid w:val="00885A36"/>
    <w:rsid w:val="00885AC0"/>
    <w:rsid w:val="00895686"/>
    <w:rsid w:val="008A0FC2"/>
    <w:rsid w:val="008A1AAD"/>
    <w:rsid w:val="008A49DC"/>
    <w:rsid w:val="008A5298"/>
    <w:rsid w:val="008A538C"/>
    <w:rsid w:val="008B1412"/>
    <w:rsid w:val="008C0779"/>
    <w:rsid w:val="008C2190"/>
    <w:rsid w:val="008C372B"/>
    <w:rsid w:val="008C588E"/>
    <w:rsid w:val="008C5F5A"/>
    <w:rsid w:val="008C60D8"/>
    <w:rsid w:val="008D5241"/>
    <w:rsid w:val="008D737D"/>
    <w:rsid w:val="008E2F2C"/>
    <w:rsid w:val="008E397A"/>
    <w:rsid w:val="008E59B8"/>
    <w:rsid w:val="008F26BE"/>
    <w:rsid w:val="008F3A01"/>
    <w:rsid w:val="008F45D3"/>
    <w:rsid w:val="00901A32"/>
    <w:rsid w:val="00903900"/>
    <w:rsid w:val="0091508D"/>
    <w:rsid w:val="0091602D"/>
    <w:rsid w:val="00920496"/>
    <w:rsid w:val="00924B6E"/>
    <w:rsid w:val="009273A7"/>
    <w:rsid w:val="00927E13"/>
    <w:rsid w:val="009329B5"/>
    <w:rsid w:val="00934415"/>
    <w:rsid w:val="00935A36"/>
    <w:rsid w:val="00937642"/>
    <w:rsid w:val="0094390D"/>
    <w:rsid w:val="00943D56"/>
    <w:rsid w:val="00945F79"/>
    <w:rsid w:val="00946DB8"/>
    <w:rsid w:val="00955C3F"/>
    <w:rsid w:val="00965FC0"/>
    <w:rsid w:val="009660E4"/>
    <w:rsid w:val="009673C4"/>
    <w:rsid w:val="009714B6"/>
    <w:rsid w:val="009765B4"/>
    <w:rsid w:val="009905C3"/>
    <w:rsid w:val="00994EA4"/>
    <w:rsid w:val="009A0186"/>
    <w:rsid w:val="009A1AF0"/>
    <w:rsid w:val="009A2E53"/>
    <w:rsid w:val="009B1007"/>
    <w:rsid w:val="009B7C1C"/>
    <w:rsid w:val="009C5359"/>
    <w:rsid w:val="009D2468"/>
    <w:rsid w:val="009D4262"/>
    <w:rsid w:val="009D4A79"/>
    <w:rsid w:val="009D51E6"/>
    <w:rsid w:val="009E0566"/>
    <w:rsid w:val="009E274E"/>
    <w:rsid w:val="009E3FA5"/>
    <w:rsid w:val="009E4869"/>
    <w:rsid w:val="00A0344D"/>
    <w:rsid w:val="00A111B8"/>
    <w:rsid w:val="00A178D0"/>
    <w:rsid w:val="00A17FAE"/>
    <w:rsid w:val="00A31D06"/>
    <w:rsid w:val="00A43961"/>
    <w:rsid w:val="00A50041"/>
    <w:rsid w:val="00A50147"/>
    <w:rsid w:val="00A5222D"/>
    <w:rsid w:val="00A54021"/>
    <w:rsid w:val="00A57C11"/>
    <w:rsid w:val="00A57C9B"/>
    <w:rsid w:val="00A605E2"/>
    <w:rsid w:val="00A61102"/>
    <w:rsid w:val="00A65D5C"/>
    <w:rsid w:val="00A671C6"/>
    <w:rsid w:val="00A671F1"/>
    <w:rsid w:val="00A73B3D"/>
    <w:rsid w:val="00A77B56"/>
    <w:rsid w:val="00A77D09"/>
    <w:rsid w:val="00A80235"/>
    <w:rsid w:val="00A805DD"/>
    <w:rsid w:val="00A829D6"/>
    <w:rsid w:val="00A83D0A"/>
    <w:rsid w:val="00A86D92"/>
    <w:rsid w:val="00A91600"/>
    <w:rsid w:val="00A95642"/>
    <w:rsid w:val="00AA6AC0"/>
    <w:rsid w:val="00AB0458"/>
    <w:rsid w:val="00AB5F7F"/>
    <w:rsid w:val="00AB6995"/>
    <w:rsid w:val="00AB7938"/>
    <w:rsid w:val="00AC4651"/>
    <w:rsid w:val="00AC7104"/>
    <w:rsid w:val="00AD7A0B"/>
    <w:rsid w:val="00AD7AEC"/>
    <w:rsid w:val="00AF2443"/>
    <w:rsid w:val="00AF76EA"/>
    <w:rsid w:val="00B02C09"/>
    <w:rsid w:val="00B05814"/>
    <w:rsid w:val="00B06F47"/>
    <w:rsid w:val="00B112A1"/>
    <w:rsid w:val="00B1181F"/>
    <w:rsid w:val="00B11CFB"/>
    <w:rsid w:val="00B15CE5"/>
    <w:rsid w:val="00B15FA1"/>
    <w:rsid w:val="00B221C0"/>
    <w:rsid w:val="00B2235E"/>
    <w:rsid w:val="00B231E4"/>
    <w:rsid w:val="00B23BB8"/>
    <w:rsid w:val="00B24735"/>
    <w:rsid w:val="00B269DE"/>
    <w:rsid w:val="00B325F3"/>
    <w:rsid w:val="00B34437"/>
    <w:rsid w:val="00B4081A"/>
    <w:rsid w:val="00B45701"/>
    <w:rsid w:val="00B474E4"/>
    <w:rsid w:val="00B606DC"/>
    <w:rsid w:val="00B61563"/>
    <w:rsid w:val="00B638A4"/>
    <w:rsid w:val="00B63D79"/>
    <w:rsid w:val="00B65E7F"/>
    <w:rsid w:val="00B6778C"/>
    <w:rsid w:val="00B7731B"/>
    <w:rsid w:val="00B773D9"/>
    <w:rsid w:val="00B816C6"/>
    <w:rsid w:val="00B81AC7"/>
    <w:rsid w:val="00B82861"/>
    <w:rsid w:val="00B82954"/>
    <w:rsid w:val="00B84238"/>
    <w:rsid w:val="00B859DC"/>
    <w:rsid w:val="00B91393"/>
    <w:rsid w:val="00B92984"/>
    <w:rsid w:val="00BA2BA6"/>
    <w:rsid w:val="00BA3C0B"/>
    <w:rsid w:val="00BB66DF"/>
    <w:rsid w:val="00BC01E7"/>
    <w:rsid w:val="00BC586C"/>
    <w:rsid w:val="00BD3BBB"/>
    <w:rsid w:val="00BD4FE3"/>
    <w:rsid w:val="00BD58D2"/>
    <w:rsid w:val="00BE3DA7"/>
    <w:rsid w:val="00BE6FBF"/>
    <w:rsid w:val="00BF1189"/>
    <w:rsid w:val="00BF434A"/>
    <w:rsid w:val="00C02A64"/>
    <w:rsid w:val="00C02FC7"/>
    <w:rsid w:val="00C03EAA"/>
    <w:rsid w:val="00C06D2E"/>
    <w:rsid w:val="00C15505"/>
    <w:rsid w:val="00C15BFD"/>
    <w:rsid w:val="00C20266"/>
    <w:rsid w:val="00C21245"/>
    <w:rsid w:val="00C227EA"/>
    <w:rsid w:val="00C254BE"/>
    <w:rsid w:val="00C27304"/>
    <w:rsid w:val="00C31363"/>
    <w:rsid w:val="00C34989"/>
    <w:rsid w:val="00C368B3"/>
    <w:rsid w:val="00C37DD8"/>
    <w:rsid w:val="00C451C9"/>
    <w:rsid w:val="00C5570E"/>
    <w:rsid w:val="00C57E86"/>
    <w:rsid w:val="00C6006D"/>
    <w:rsid w:val="00C6132D"/>
    <w:rsid w:val="00C61C7B"/>
    <w:rsid w:val="00C81E08"/>
    <w:rsid w:val="00C91DD3"/>
    <w:rsid w:val="00C96AA5"/>
    <w:rsid w:val="00CA0E86"/>
    <w:rsid w:val="00CA21FA"/>
    <w:rsid w:val="00CA728D"/>
    <w:rsid w:val="00CB2B68"/>
    <w:rsid w:val="00CB4E8E"/>
    <w:rsid w:val="00CB5416"/>
    <w:rsid w:val="00CB580B"/>
    <w:rsid w:val="00CC4C04"/>
    <w:rsid w:val="00CC4C26"/>
    <w:rsid w:val="00CC7280"/>
    <w:rsid w:val="00CD06B8"/>
    <w:rsid w:val="00CD0EE4"/>
    <w:rsid w:val="00CD1781"/>
    <w:rsid w:val="00CD406D"/>
    <w:rsid w:val="00CF115E"/>
    <w:rsid w:val="00CF3F04"/>
    <w:rsid w:val="00D10B09"/>
    <w:rsid w:val="00D11BB8"/>
    <w:rsid w:val="00D135E0"/>
    <w:rsid w:val="00D167A6"/>
    <w:rsid w:val="00D17984"/>
    <w:rsid w:val="00D17CAB"/>
    <w:rsid w:val="00D17CFD"/>
    <w:rsid w:val="00D233C2"/>
    <w:rsid w:val="00D23685"/>
    <w:rsid w:val="00D23D98"/>
    <w:rsid w:val="00D32B78"/>
    <w:rsid w:val="00D37AD3"/>
    <w:rsid w:val="00D435D0"/>
    <w:rsid w:val="00D46FB2"/>
    <w:rsid w:val="00D502DB"/>
    <w:rsid w:val="00D648A2"/>
    <w:rsid w:val="00D65736"/>
    <w:rsid w:val="00D657F5"/>
    <w:rsid w:val="00D65F09"/>
    <w:rsid w:val="00D668C2"/>
    <w:rsid w:val="00D673EC"/>
    <w:rsid w:val="00D70177"/>
    <w:rsid w:val="00D71688"/>
    <w:rsid w:val="00D74337"/>
    <w:rsid w:val="00D7594E"/>
    <w:rsid w:val="00D81C19"/>
    <w:rsid w:val="00D87B15"/>
    <w:rsid w:val="00D9269C"/>
    <w:rsid w:val="00DA3C61"/>
    <w:rsid w:val="00DA6A39"/>
    <w:rsid w:val="00DA7AE0"/>
    <w:rsid w:val="00DA7FB7"/>
    <w:rsid w:val="00DB11E8"/>
    <w:rsid w:val="00DB2A70"/>
    <w:rsid w:val="00DB43C4"/>
    <w:rsid w:val="00DB73E6"/>
    <w:rsid w:val="00DC0481"/>
    <w:rsid w:val="00DC0495"/>
    <w:rsid w:val="00DC1015"/>
    <w:rsid w:val="00DC73FB"/>
    <w:rsid w:val="00DD0FAE"/>
    <w:rsid w:val="00DD3A41"/>
    <w:rsid w:val="00DD4813"/>
    <w:rsid w:val="00DD7508"/>
    <w:rsid w:val="00DE48EA"/>
    <w:rsid w:val="00DE4E86"/>
    <w:rsid w:val="00DE5D01"/>
    <w:rsid w:val="00DE634C"/>
    <w:rsid w:val="00DF08B2"/>
    <w:rsid w:val="00DF4632"/>
    <w:rsid w:val="00DF5EE0"/>
    <w:rsid w:val="00DF6ED6"/>
    <w:rsid w:val="00DF79B2"/>
    <w:rsid w:val="00E00007"/>
    <w:rsid w:val="00E006C7"/>
    <w:rsid w:val="00E03E25"/>
    <w:rsid w:val="00E11EA0"/>
    <w:rsid w:val="00E1602F"/>
    <w:rsid w:val="00E171DF"/>
    <w:rsid w:val="00E20339"/>
    <w:rsid w:val="00E20545"/>
    <w:rsid w:val="00E3415A"/>
    <w:rsid w:val="00E356AE"/>
    <w:rsid w:val="00E37CFB"/>
    <w:rsid w:val="00E37F6D"/>
    <w:rsid w:val="00E413E8"/>
    <w:rsid w:val="00E42B03"/>
    <w:rsid w:val="00E43B30"/>
    <w:rsid w:val="00E43D5B"/>
    <w:rsid w:val="00E45B30"/>
    <w:rsid w:val="00E47C80"/>
    <w:rsid w:val="00E547B3"/>
    <w:rsid w:val="00E54E88"/>
    <w:rsid w:val="00E55171"/>
    <w:rsid w:val="00E62C88"/>
    <w:rsid w:val="00E70E97"/>
    <w:rsid w:val="00E765E7"/>
    <w:rsid w:val="00E82802"/>
    <w:rsid w:val="00E839B2"/>
    <w:rsid w:val="00E8499E"/>
    <w:rsid w:val="00E860C7"/>
    <w:rsid w:val="00E87C25"/>
    <w:rsid w:val="00E87FEF"/>
    <w:rsid w:val="00EA1782"/>
    <w:rsid w:val="00EA2D48"/>
    <w:rsid w:val="00EA4D46"/>
    <w:rsid w:val="00EA6F41"/>
    <w:rsid w:val="00EB349D"/>
    <w:rsid w:val="00EC51FB"/>
    <w:rsid w:val="00EC61C5"/>
    <w:rsid w:val="00EC76F6"/>
    <w:rsid w:val="00ED4658"/>
    <w:rsid w:val="00ED4C21"/>
    <w:rsid w:val="00EE1D71"/>
    <w:rsid w:val="00EF15E4"/>
    <w:rsid w:val="00EF5591"/>
    <w:rsid w:val="00F0141C"/>
    <w:rsid w:val="00F03042"/>
    <w:rsid w:val="00F06EDA"/>
    <w:rsid w:val="00F073DD"/>
    <w:rsid w:val="00F10C0F"/>
    <w:rsid w:val="00F133E3"/>
    <w:rsid w:val="00F15A04"/>
    <w:rsid w:val="00F16805"/>
    <w:rsid w:val="00F21E43"/>
    <w:rsid w:val="00F24E8D"/>
    <w:rsid w:val="00F25AB7"/>
    <w:rsid w:val="00F36AAA"/>
    <w:rsid w:val="00F45F61"/>
    <w:rsid w:val="00F62D8D"/>
    <w:rsid w:val="00F64057"/>
    <w:rsid w:val="00F66480"/>
    <w:rsid w:val="00F8268D"/>
    <w:rsid w:val="00F826AB"/>
    <w:rsid w:val="00F82F40"/>
    <w:rsid w:val="00F842D6"/>
    <w:rsid w:val="00F869AE"/>
    <w:rsid w:val="00F86E5B"/>
    <w:rsid w:val="00F916AC"/>
    <w:rsid w:val="00FA3D94"/>
    <w:rsid w:val="00FA418B"/>
    <w:rsid w:val="00FB01AC"/>
    <w:rsid w:val="00FB3396"/>
    <w:rsid w:val="00FB75E3"/>
    <w:rsid w:val="00FC3594"/>
    <w:rsid w:val="00FC556F"/>
    <w:rsid w:val="00FD70D1"/>
    <w:rsid w:val="00FD7C5B"/>
    <w:rsid w:val="00FE06F2"/>
    <w:rsid w:val="00FE0DDA"/>
    <w:rsid w:val="00FE315C"/>
    <w:rsid w:val="00FE45F7"/>
    <w:rsid w:val="00FE56C3"/>
    <w:rsid w:val="00FF1D01"/>
    <w:rsid w:val="00FF27C0"/>
    <w:rsid w:val="00FF6488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A5AE77"/>
  <w15:chartTrackingRefBased/>
  <w15:docId w15:val="{F9A2C789-E187-43FF-9BF1-E6FB478A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52F9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E356AE"/>
    <w:pPr>
      <w:keepNext/>
      <w:spacing w:after="0" w:line="240" w:lineRule="auto"/>
      <w:ind w:right="-1020"/>
      <w:jc w:val="both"/>
      <w:outlineLvl w:val="0"/>
    </w:pPr>
    <w:rPr>
      <w:rFonts w:ascii="Futura Md BT" w:eastAsia="Times New Roman" w:hAnsi="Futura Md BT"/>
      <w:b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E356AE"/>
    <w:rPr>
      <w:rFonts w:ascii="Futura Md BT" w:eastAsia="Times New Roman" w:hAnsi="Futura Md BT"/>
      <w:b/>
      <w:u w:val="single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66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57C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ombreadoclaro1">
    <w:name w:val="Sombreado claro1"/>
    <w:basedOn w:val="Tablanormal"/>
    <w:uiPriority w:val="60"/>
    <w:rsid w:val="00A57C1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0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06F47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4922B0"/>
    <w:rPr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rsid w:val="006C4C83"/>
    <w:pPr>
      <w:spacing w:after="0" w:line="240" w:lineRule="auto"/>
    </w:pPr>
    <w:rPr>
      <w:rFonts w:ascii="CG Omega" w:eastAsia="Times New Roman" w:hAnsi="CG Omega"/>
      <w:b/>
      <w:szCs w:val="20"/>
      <w:lang w:val="es-MX" w:eastAsia="es-ES"/>
    </w:rPr>
  </w:style>
  <w:style w:type="character" w:customStyle="1" w:styleId="TextoindependienteCar">
    <w:name w:val="Texto independiente Car"/>
    <w:link w:val="Textoindependiente"/>
    <w:rsid w:val="006C4C83"/>
    <w:rPr>
      <w:rFonts w:ascii="CG Omega" w:eastAsia="Times New Roman" w:hAnsi="CG Omega"/>
      <w:b/>
      <w:sz w:val="22"/>
      <w:lang w:val="es-MX" w:eastAsia="es-ES"/>
    </w:rPr>
  </w:style>
  <w:style w:type="character" w:styleId="Hipervnculo">
    <w:name w:val="Hyperlink"/>
    <w:uiPriority w:val="99"/>
    <w:unhideWhenUsed/>
    <w:rsid w:val="00B773D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A53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A538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A53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A538E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0460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601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4601C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601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4601C"/>
    <w:rPr>
      <w:b/>
      <w:bCs/>
      <w:lang w:val="es-E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F7104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5F7104"/>
    <w:rPr>
      <w:lang w:val="es-ES" w:eastAsia="en-US"/>
    </w:rPr>
  </w:style>
  <w:style w:type="character" w:styleId="Refdenotaalpie">
    <w:name w:val="footnote reference"/>
    <w:uiPriority w:val="99"/>
    <w:semiHidden/>
    <w:unhideWhenUsed/>
    <w:rsid w:val="005F7104"/>
    <w:rPr>
      <w:vertAlign w:val="superscript"/>
    </w:rPr>
  </w:style>
  <w:style w:type="paragraph" w:customStyle="1" w:styleId="Default">
    <w:name w:val="Default"/>
    <w:rsid w:val="009E3FA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customStyle="1" w:styleId="Cuadrculadetablaclara1">
    <w:name w:val="Cuadrícula de tabla clara1"/>
    <w:basedOn w:val="Tablanormal"/>
    <w:uiPriority w:val="40"/>
    <w:rsid w:val="00DF6ED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ipervnculovisitado">
    <w:name w:val="FollowedHyperlink"/>
    <w:uiPriority w:val="99"/>
    <w:semiHidden/>
    <w:unhideWhenUsed/>
    <w:rsid w:val="0060245F"/>
    <w:rPr>
      <w:color w:val="954F72"/>
      <w:u w:val="single"/>
    </w:rPr>
  </w:style>
  <w:style w:type="table" w:styleId="Tabladelista3-nfasis1">
    <w:name w:val="List Table 3 Accent 1"/>
    <w:basedOn w:val="Tablanormal"/>
    <w:uiPriority w:val="48"/>
    <w:rsid w:val="0065205E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ladecuadrcula1clara-nfasis51">
    <w:name w:val="Tabla de cuadrícula 1 clara - Énfasis 51"/>
    <w:basedOn w:val="Tablanormal"/>
    <w:uiPriority w:val="46"/>
    <w:rsid w:val="0065205E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">
    <w:name w:val="TableGrid"/>
    <w:rsid w:val="005E0EE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1clara-nfasis1">
    <w:name w:val="Grid Table 1 Light Accent 1"/>
    <w:basedOn w:val="Tablanormal"/>
    <w:uiPriority w:val="46"/>
    <w:rsid w:val="00230DAD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">
    <w:name w:val="Grid Table 1 Light"/>
    <w:basedOn w:val="Tablanormal"/>
    <w:uiPriority w:val="46"/>
    <w:rsid w:val="00130790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9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C4DC5-E51B-411F-A23E-EF3C14ED5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2197</Characters>
  <Application>Microsoft Office Word</Application>
  <DocSecurity>4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E. Riveros Zepeda</dc:creator>
  <cp:keywords/>
  <dc:description/>
  <cp:lastModifiedBy>Cristian Riveros Zepeda (DOP)</cp:lastModifiedBy>
  <cp:revision>2</cp:revision>
  <cp:lastPrinted>2025-07-22T20:08:00Z</cp:lastPrinted>
  <dcterms:created xsi:type="dcterms:W3CDTF">2025-10-15T21:11:00Z</dcterms:created>
  <dcterms:modified xsi:type="dcterms:W3CDTF">2025-10-15T21:11:00Z</dcterms:modified>
</cp:coreProperties>
</file>